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7279DF">
            <w:r>
              <w:t xml:space="preserve">Friday </w:t>
            </w:r>
            <w:r w:rsidR="007279DF">
              <w:t>4</w:t>
            </w:r>
            <w:r w:rsidR="007279DF" w:rsidRPr="007279DF">
              <w:rPr>
                <w:vertAlign w:val="superscript"/>
              </w:rPr>
              <w:t>th</w:t>
            </w:r>
            <w:r w:rsidR="007279DF">
              <w:t xml:space="preserve"> December</w:t>
            </w:r>
            <w:r>
              <w:t xml:space="preserve">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7279DF">
            <w:r>
              <w:t xml:space="preserve">Friday </w:t>
            </w:r>
            <w:r w:rsidR="007279DF">
              <w:t>11</w:t>
            </w:r>
            <w:r w:rsidR="00AD2AA8" w:rsidRPr="00AD2AA8">
              <w:rPr>
                <w:vertAlign w:val="superscript"/>
              </w:rPr>
              <w:t>th</w:t>
            </w:r>
            <w:r w:rsidR="00AD2AA8">
              <w:t xml:space="preserve"> December</w:t>
            </w:r>
            <w:r>
              <w:t xml:space="preserve">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7279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7279DF">
              <w:t xml:space="preserve">missing number and sort the shapes </w:t>
            </w:r>
            <w:r w:rsidR="0083758E">
              <w:t>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given </w:t>
            </w:r>
            <w:r w:rsidR="007279DF">
              <w:t>missing number sentences involving addition and subtraction where they need to identify what the missing number is.</w:t>
            </w:r>
            <w:r w:rsidR="00787FB6">
              <w:t xml:space="preserve"> They will also be given different </w:t>
            </w:r>
            <w:r w:rsidR="007279DF">
              <w:t xml:space="preserve">shapes that they need to sort into different categories e.g. put all the circles in the hoop. </w:t>
            </w:r>
            <w:r w:rsidR="00AD2AA8">
              <w:t xml:space="preserve"> </w:t>
            </w:r>
            <w:r w:rsidR="0083758E">
              <w:t xml:space="preserve"> </w:t>
            </w:r>
            <w:r w:rsidR="001C4388">
              <w:t xml:space="preserve">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7279DF">
              <w:t>y</w:t>
            </w:r>
            <w:r w:rsidR="00EB6914">
              <w:t xml:space="preserve">’ </w:t>
            </w:r>
          </w:p>
          <w:p w:rsidR="00EB6914" w:rsidRDefault="00EB6914">
            <w:r>
              <w:t xml:space="preserve">such as </w:t>
            </w:r>
            <w:r w:rsidR="007279DF">
              <w:t>try, cry, fly, reply, July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Pr="007279DF" w:rsidRDefault="0083758E" w:rsidP="007279DF">
            <w:r>
              <w:t xml:space="preserve">correct </w:t>
            </w:r>
            <w:r w:rsidR="007279DF">
              <w:t>homophones</w:t>
            </w:r>
            <w:r>
              <w:t xml:space="preserve"> to complete a variety of sentences</w:t>
            </w:r>
            <w:r w:rsidR="00EB6914">
              <w:t xml:space="preserve">. </w:t>
            </w:r>
            <w:r w:rsidR="007279DF">
              <w:t xml:space="preserve">For example I want to go </w:t>
            </w:r>
            <w:r w:rsidR="007279DF">
              <w:rPr>
                <w:b/>
              </w:rPr>
              <w:t xml:space="preserve">to </w:t>
            </w:r>
            <w:r w:rsidR="007279DF">
              <w:t xml:space="preserve">the park.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7279DF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7279DF"/>
    <w:rsid w:val="00787FB6"/>
    <w:rsid w:val="0083758E"/>
    <w:rsid w:val="00880E5D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B9CFF-111C-4FE8-84EF-F9A584D0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2015-12-06T12:50:00Z</dcterms:created>
  <dcterms:modified xsi:type="dcterms:W3CDTF">2015-12-06T12:50:00Z</dcterms:modified>
</cp:coreProperties>
</file>