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6407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Pr="003A0753" w:rsidRDefault="00683F89" w:rsidP="002A4F97">
            <w:pPr>
              <w:rPr>
                <w:rFonts w:cstheme="minorHAnsi"/>
              </w:rPr>
            </w:pPr>
            <w:r w:rsidRPr="003A0753">
              <w:rPr>
                <w:rFonts w:cstheme="minorHAnsi"/>
              </w:rPr>
              <w:t>20</w:t>
            </w:r>
            <w:r w:rsidR="002A4F97" w:rsidRPr="003A0753">
              <w:rPr>
                <w:rFonts w:cstheme="minorHAnsi"/>
              </w:rPr>
              <w:t>.9.19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Pr="003A0753" w:rsidRDefault="00683F89" w:rsidP="00792DF2">
            <w:pPr>
              <w:rPr>
                <w:rFonts w:cstheme="minorHAnsi"/>
              </w:rPr>
            </w:pPr>
            <w:r w:rsidRPr="003A0753">
              <w:rPr>
                <w:rFonts w:cstheme="minorHAnsi"/>
              </w:rPr>
              <w:t>25</w:t>
            </w:r>
            <w:r w:rsidR="00DB2C1D" w:rsidRPr="003A0753">
              <w:rPr>
                <w:rFonts w:cstheme="minorHAnsi"/>
              </w:rPr>
              <w:t>.</w:t>
            </w:r>
            <w:r w:rsidR="00792DF2" w:rsidRPr="003A0753">
              <w:rPr>
                <w:rFonts w:cstheme="minorHAnsi"/>
              </w:rPr>
              <w:t>9</w:t>
            </w:r>
            <w:r w:rsidR="00DB2C1D" w:rsidRPr="003A0753">
              <w:rPr>
                <w:rFonts w:cstheme="minorHAnsi"/>
              </w:rPr>
              <w:t>.1</w:t>
            </w:r>
            <w:r w:rsidR="002A4F97" w:rsidRPr="003A0753">
              <w:rPr>
                <w:rFonts w:cstheme="minorHAnsi"/>
              </w:rP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3A0753" w:rsidRDefault="00DF4153" w:rsidP="001A6802">
            <w:pPr>
              <w:rPr>
                <w:rFonts w:cstheme="minorHAnsi"/>
              </w:rPr>
            </w:pPr>
            <w:r w:rsidRPr="003A0753">
              <w:rPr>
                <w:rFonts w:cstheme="minorHAnsi"/>
              </w:rPr>
              <w:t xml:space="preserve">On </w:t>
            </w:r>
            <w:proofErr w:type="spellStart"/>
            <w:r w:rsidRPr="003A0753">
              <w:rPr>
                <w:rFonts w:cstheme="minorHAnsi"/>
              </w:rPr>
              <w:t>Matheletics</w:t>
            </w:r>
            <w:proofErr w:type="spellEnd"/>
            <w:r w:rsidRPr="003A0753">
              <w:rPr>
                <w:rFonts w:cstheme="minorHAnsi"/>
              </w:rPr>
              <w:t xml:space="preserve"> focus on </w:t>
            </w:r>
            <w:r w:rsidR="00F86589" w:rsidRPr="003A0753">
              <w:rPr>
                <w:rFonts w:cstheme="minorHAnsi"/>
              </w:rPr>
              <w:t xml:space="preserve">Odd and Even numbers and finding patterns. Also focus on doubling and halving numbers and finding the multiples of the two times tables. </w:t>
            </w:r>
            <w:r w:rsidR="00BB10EE" w:rsidRPr="003A0753">
              <w:rPr>
                <w:rFonts w:cstheme="minorHAnsi"/>
              </w:rPr>
              <w:t xml:space="preserve">All activities can be found on matheletics.com. </w:t>
            </w:r>
            <w:bookmarkStart w:id="0" w:name="_GoBack"/>
            <w:bookmarkEnd w:id="0"/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3A0753" w:rsidRPr="003A0753" w:rsidRDefault="003A0753" w:rsidP="003A0753">
            <w:pPr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Your home learning challenge this week is to make an information booklet about the Great Fire of London. You need to include: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 xml:space="preserve">Factual information 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Headings and sub-headings such as: How do we know about the Great Fire of London? How did the Great Fire start? What happened after the Great Fire? How is the Great Fire remembered?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Drawings and captions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 xml:space="preserve">Information on Thomas </w:t>
            </w:r>
            <w:proofErr w:type="spellStart"/>
            <w:r w:rsidRPr="003A0753">
              <w:rPr>
                <w:rFonts w:eastAsia="Calibri" w:cstheme="minorHAnsi"/>
              </w:rPr>
              <w:t>Faynor</w:t>
            </w:r>
            <w:proofErr w:type="spellEnd"/>
            <w:r w:rsidRPr="003A0753">
              <w:rPr>
                <w:rFonts w:eastAsia="Calibri" w:cstheme="minorHAnsi"/>
              </w:rPr>
              <w:t>, Samuel Peeps and Christopher Wren.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Fun Facts</w:t>
            </w:r>
          </w:p>
          <w:p w:rsidR="003A0753" w:rsidRPr="003A0753" w:rsidRDefault="003A0753" w:rsidP="003A0753">
            <w:pPr>
              <w:rPr>
                <w:rFonts w:eastAsia="Calibri" w:cstheme="minorHAnsi"/>
                <w:b/>
              </w:rPr>
            </w:pPr>
            <w:r w:rsidRPr="003A0753">
              <w:rPr>
                <w:rFonts w:eastAsia="Calibri" w:cstheme="minorHAnsi"/>
                <w:b/>
              </w:rPr>
              <w:t>Spellings to learn this week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age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huge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change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charge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 xml:space="preserve">bulge </w:t>
            </w:r>
          </w:p>
          <w:p w:rsidR="003A0753" w:rsidRPr="003A0753" w:rsidRDefault="003A0753" w:rsidP="003A0753">
            <w:pPr>
              <w:numPr>
                <w:ilvl w:val="0"/>
                <w:numId w:val="15"/>
              </w:numPr>
              <w:contextualSpacing/>
              <w:rPr>
                <w:rFonts w:eastAsia="Calibri" w:cstheme="minorHAnsi"/>
              </w:rPr>
            </w:pPr>
            <w:r w:rsidRPr="003A0753">
              <w:rPr>
                <w:rFonts w:eastAsia="Calibri" w:cstheme="minorHAnsi"/>
              </w:rPr>
              <w:t>village</w:t>
            </w:r>
          </w:p>
          <w:p w:rsidR="000B6090" w:rsidRPr="003A0753" w:rsidRDefault="000B6090" w:rsidP="003A0753">
            <w:pPr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3A0753" w:rsidRDefault="00287ACD">
            <w:pPr>
              <w:rPr>
                <w:rFonts w:cstheme="minorHAnsi"/>
                <w:i/>
              </w:rPr>
            </w:pPr>
            <w:r w:rsidRPr="003A0753">
              <w:rPr>
                <w:rFonts w:cstheme="minorHAnsi"/>
                <w:i/>
              </w:rPr>
              <w:t>Recommended daily reading time:</w:t>
            </w:r>
          </w:p>
          <w:p w:rsidR="00A43A71" w:rsidRPr="003A0753" w:rsidRDefault="00287ACD" w:rsidP="00DB2C1D">
            <w:pPr>
              <w:rPr>
                <w:rFonts w:cstheme="minorHAnsi"/>
                <w:i/>
              </w:rPr>
            </w:pPr>
            <w:r w:rsidRPr="003A0753">
              <w:rPr>
                <w:rFonts w:cstheme="minorHAnsi"/>
                <w:i/>
              </w:rPr>
              <w:t>KS</w:t>
            </w:r>
            <w:r w:rsidR="00DB2C1D" w:rsidRPr="003A0753">
              <w:rPr>
                <w:rFonts w:cstheme="minorHAnsi"/>
                <w:i/>
              </w:rPr>
              <w:t>1 2</w:t>
            </w:r>
            <w:r w:rsidRPr="003A0753">
              <w:rPr>
                <w:rFonts w:cstheme="minorHAnsi"/>
                <w:i/>
              </w:rPr>
              <w:t>0 minutes</w:t>
            </w:r>
            <w:r w:rsidR="00A43A71" w:rsidRPr="003A0753">
              <w:rPr>
                <w:rFonts w:cstheme="minorHAnsi"/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Pr="003A0753" w:rsidRDefault="000D4FA6">
            <w:pPr>
              <w:rPr>
                <w:rFonts w:cstheme="minorHAnsi"/>
              </w:rPr>
            </w:pPr>
            <w:r w:rsidRPr="003A0753">
              <w:rPr>
                <w:rFonts w:cstheme="minorHAnsi"/>
              </w:rPr>
              <w:t xml:space="preserve">Date Set:                       </w:t>
            </w:r>
            <w:r w:rsidR="00BB10EE" w:rsidRPr="003A0753">
              <w:rPr>
                <w:rFonts w:cstheme="minorHAnsi"/>
              </w:rPr>
              <w:t>N/A</w:t>
            </w:r>
            <w:r w:rsidRPr="003A0753">
              <w:rPr>
                <w:rFonts w:cstheme="minorHAnsi"/>
              </w:rP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Pr="003A0753" w:rsidRDefault="00DB53A5">
            <w:pPr>
              <w:rPr>
                <w:rFonts w:cstheme="minorHAnsi"/>
              </w:rPr>
            </w:pPr>
            <w:r w:rsidRPr="003A0753">
              <w:rPr>
                <w:rFonts w:cstheme="minorHAnsi"/>
              </w:rPr>
              <w:t>Please go to Greek Class Blog for Greek Home Learning</w:t>
            </w:r>
          </w:p>
          <w:p w:rsidR="00DB53A5" w:rsidRPr="003A0753" w:rsidRDefault="001A6802">
            <w:pPr>
              <w:rPr>
                <w:rFonts w:cstheme="minorHAnsi"/>
              </w:rPr>
            </w:pPr>
            <w:hyperlink r:id="rId6" w:history="1">
              <w:r w:rsidR="00DB53A5" w:rsidRPr="003A0753">
                <w:rPr>
                  <w:rStyle w:val="Hyperlink"/>
                  <w:rFonts w:cstheme="minorHAnsi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253"/>
    <w:multiLevelType w:val="hybridMultilevel"/>
    <w:tmpl w:val="6A1C3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18ED"/>
    <w:rsid w:val="000506C1"/>
    <w:rsid w:val="000B6090"/>
    <w:rsid w:val="000C046E"/>
    <w:rsid w:val="000D4FA6"/>
    <w:rsid w:val="000E1F10"/>
    <w:rsid w:val="000E3E2F"/>
    <w:rsid w:val="00151A58"/>
    <w:rsid w:val="001718AE"/>
    <w:rsid w:val="00183C79"/>
    <w:rsid w:val="001A2439"/>
    <w:rsid w:val="001A6802"/>
    <w:rsid w:val="001B0E1F"/>
    <w:rsid w:val="001B33F2"/>
    <w:rsid w:val="00231375"/>
    <w:rsid w:val="002417D7"/>
    <w:rsid w:val="002433B3"/>
    <w:rsid w:val="0024644B"/>
    <w:rsid w:val="00287ACD"/>
    <w:rsid w:val="0029208F"/>
    <w:rsid w:val="00297B1F"/>
    <w:rsid w:val="002A1F91"/>
    <w:rsid w:val="002A4F97"/>
    <w:rsid w:val="002A6252"/>
    <w:rsid w:val="002C0E2A"/>
    <w:rsid w:val="00311FEF"/>
    <w:rsid w:val="003A0753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83F89"/>
    <w:rsid w:val="006B356F"/>
    <w:rsid w:val="006C4374"/>
    <w:rsid w:val="006E02E1"/>
    <w:rsid w:val="00773778"/>
    <w:rsid w:val="00792DF2"/>
    <w:rsid w:val="007B00E4"/>
    <w:rsid w:val="00855EC7"/>
    <w:rsid w:val="00880E5D"/>
    <w:rsid w:val="00890C04"/>
    <w:rsid w:val="008B7E30"/>
    <w:rsid w:val="00941647"/>
    <w:rsid w:val="009A0E66"/>
    <w:rsid w:val="009A6510"/>
    <w:rsid w:val="009F1EBE"/>
    <w:rsid w:val="00A43A71"/>
    <w:rsid w:val="00A8142C"/>
    <w:rsid w:val="00A83871"/>
    <w:rsid w:val="00AA3A20"/>
    <w:rsid w:val="00AB7666"/>
    <w:rsid w:val="00AD06AC"/>
    <w:rsid w:val="00AF4FF5"/>
    <w:rsid w:val="00B46C0B"/>
    <w:rsid w:val="00B47A4C"/>
    <w:rsid w:val="00BB10EE"/>
    <w:rsid w:val="00BB3E91"/>
    <w:rsid w:val="00BE5C21"/>
    <w:rsid w:val="00C334CE"/>
    <w:rsid w:val="00D07575"/>
    <w:rsid w:val="00D66392"/>
    <w:rsid w:val="00DB2C1D"/>
    <w:rsid w:val="00DB53A5"/>
    <w:rsid w:val="00DD36D7"/>
    <w:rsid w:val="00DD47BD"/>
    <w:rsid w:val="00DF4153"/>
    <w:rsid w:val="00DF680D"/>
    <w:rsid w:val="00E270BD"/>
    <w:rsid w:val="00E612B4"/>
    <w:rsid w:val="00E97503"/>
    <w:rsid w:val="00EB7BB1"/>
    <w:rsid w:val="00EC1037"/>
    <w:rsid w:val="00EF19A8"/>
    <w:rsid w:val="00F11253"/>
    <w:rsid w:val="00F23CD1"/>
    <w:rsid w:val="00F50998"/>
    <w:rsid w:val="00F50F0A"/>
    <w:rsid w:val="00F66427"/>
    <w:rsid w:val="00F86589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21885C3A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2019-09-16T15:22:00Z</dcterms:created>
  <dcterms:modified xsi:type="dcterms:W3CDTF">2019-09-16T15:22:00Z</dcterms:modified>
</cp:coreProperties>
</file>