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F71CE7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18/10/19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F71CE7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4DDF">
              <w:rPr>
                <w:rFonts w:ascii="Times New Roman" w:hAnsi="Times New Roman" w:cs="Times New Roman"/>
                <w:sz w:val="24"/>
                <w:szCs w:val="24"/>
              </w:rPr>
              <w:t>/10/19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0506C1" w:rsidP="00D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This week will be focussing</w:t>
            </w:r>
            <w:r w:rsidR="00905E2F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our 2,3, 4 &amp; 10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times table. We will also be</w:t>
            </w:r>
            <w:r w:rsidR="009F1EBE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>measuring using a ruler, scales and grams and kilograms.</w:t>
            </w:r>
            <w:r w:rsidR="00905E2F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And lastly, identifying patterns and sequencing to solve problems.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EE" w:rsidRPr="00905E2F">
              <w:rPr>
                <w:rFonts w:ascii="Times New Roman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D07575" w:rsidRPr="00905E2F" w:rsidRDefault="00D66392" w:rsidP="00F6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This week children</w:t>
            </w:r>
            <w:r w:rsidR="00183C79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wil</w:t>
            </w:r>
            <w:r w:rsidR="00BB10EE" w:rsidRPr="00905E2F">
              <w:rPr>
                <w:rFonts w:ascii="Times New Roman" w:hAnsi="Times New Roman" w:cs="Times New Roman"/>
                <w:sz w:val="24"/>
                <w:szCs w:val="24"/>
              </w:rPr>
              <w:t>l be focusing on words</w:t>
            </w:r>
            <w:r w:rsidR="00BC6BE5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>with un- prefix.</w:t>
            </w:r>
          </w:p>
          <w:p w:rsidR="00BC6BE5" w:rsidRPr="00905E2F" w:rsidRDefault="00BC6BE5" w:rsidP="00F6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B1" w:rsidRPr="00905E2F" w:rsidRDefault="00905E2F" w:rsidP="00F66427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</w:pPr>
            <w:r w:rsidRPr="00905E2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en-GB"/>
              </w:rPr>
              <w:t>unable unafraid   unaided unaware   unbeaten unblock uncertain   unclean   unclear</w:t>
            </w:r>
          </w:p>
          <w:p w:rsidR="00905E2F" w:rsidRPr="00905E2F" w:rsidRDefault="00905E2F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E2F" w:rsidRPr="00905E2F" w:rsidRDefault="00905E2F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5E2F" w:rsidRPr="00905E2F" w:rsidRDefault="00905E2F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D89" w:rsidRPr="00905E2F" w:rsidRDefault="00DF5FA4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Writing Task</w:t>
            </w:r>
          </w:p>
          <w:p w:rsidR="00DF5FA4" w:rsidRPr="00905E2F" w:rsidRDefault="00F71CE7" w:rsidP="00D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This week</w:t>
            </w:r>
            <w:r w:rsidR="00FA76A2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was inclusion week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, we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would like the children to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  <w:r w:rsidR="00FA76A2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any black influencers from past or present. Then</w:t>
            </w:r>
            <w:r w:rsidR="00905E2F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A2" w:rsidRPr="00905E2F">
              <w:rPr>
                <w:rFonts w:ascii="Times New Roman" w:hAnsi="Times New Roman" w:cs="Times New Roman"/>
                <w:sz w:val="24"/>
                <w:szCs w:val="24"/>
              </w:rPr>
              <w:t>they should present their findings in any form they choose. For example, children can write a report, draw a portrait, make a poster, write a poem or a song.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CE7" w:rsidRPr="00905E2F" w:rsidRDefault="00F71CE7" w:rsidP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Zakynthos Class Assembly is on the 1</w:t>
            </w: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November 2019.</w:t>
            </w:r>
          </w:p>
          <w:p w:rsidR="00DF5FA4" w:rsidRDefault="00F71CE7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color w:val="7030A0"/>
              </w:rPr>
            </w:pPr>
            <w:proofErr w:type="spellStart"/>
            <w:r w:rsidRPr="00905E2F">
              <w:rPr>
                <w:b/>
                <w:color w:val="7030A0"/>
              </w:rPr>
              <w:t>Spetses</w:t>
            </w:r>
            <w:proofErr w:type="spellEnd"/>
            <w:r w:rsidRPr="00905E2F">
              <w:rPr>
                <w:b/>
                <w:color w:val="7030A0"/>
              </w:rPr>
              <w:t xml:space="preserve"> Class Assembly is on the 8</w:t>
            </w:r>
            <w:r w:rsidRPr="00905E2F">
              <w:rPr>
                <w:b/>
                <w:color w:val="7030A0"/>
                <w:vertAlign w:val="superscript"/>
              </w:rPr>
              <w:t>th</w:t>
            </w:r>
            <w:r w:rsidRPr="00905E2F">
              <w:rPr>
                <w:b/>
                <w:color w:val="7030A0"/>
              </w:rPr>
              <w:t xml:space="preserve"> November 2019.</w:t>
            </w:r>
          </w:p>
          <w:p w:rsidR="00566B59" w:rsidRDefault="00566B59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color w:val="7030A0"/>
              </w:rPr>
            </w:pPr>
          </w:p>
          <w:p w:rsidR="00566B59" w:rsidRPr="00566B59" w:rsidRDefault="00566B59" w:rsidP="00566B59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Children are to create</w:t>
            </w:r>
            <w:r w:rsidR="00D21D77">
              <w:rPr>
                <w:rFonts w:eastAsia="+mn-ea"/>
                <w:color w:val="000000"/>
                <w:kern w:val="24"/>
              </w:rPr>
              <w:t xml:space="preserve"> a book or a leaflet about living a health</w:t>
            </w:r>
            <w:r w:rsidRPr="00566B59">
              <w:rPr>
                <w:rFonts w:eastAsia="+mn-ea"/>
                <w:color w:val="000000"/>
                <w:kern w:val="24"/>
              </w:rPr>
              <w:t>y</w:t>
            </w:r>
            <w:r w:rsidR="00D21D77">
              <w:rPr>
                <w:rFonts w:eastAsia="+mn-ea"/>
                <w:color w:val="000000"/>
                <w:kern w:val="24"/>
              </w:rPr>
              <w:t>, active lifestyle.</w:t>
            </w:r>
            <w:r w:rsidRPr="00566B59">
              <w:rPr>
                <w:rFonts w:eastAsia="+mn-ea"/>
                <w:color w:val="000000"/>
                <w:kern w:val="24"/>
              </w:rPr>
              <w:t xml:space="preserve"> </w:t>
            </w:r>
            <w:r w:rsidR="00D21D77">
              <w:rPr>
                <w:rFonts w:eastAsia="+mn-ea"/>
                <w:color w:val="000000"/>
                <w:kern w:val="24"/>
              </w:rPr>
              <w:t xml:space="preserve">They can discuss things such as healthy eating, exercising and what our bodies need to stay healthy and strong. </w:t>
            </w:r>
            <w:r w:rsidR="00D21D77" w:rsidRPr="00D21D77">
              <w:rPr>
                <w:rFonts w:eastAsia="+mn-ea"/>
                <w:color w:val="000000"/>
                <w:kern w:val="24"/>
                <w:highlight w:val="yellow"/>
              </w:rPr>
              <w:t>Due: November 1</w:t>
            </w:r>
            <w:r w:rsidR="00D21D77" w:rsidRPr="00D21D77">
              <w:rPr>
                <w:rFonts w:eastAsia="+mn-ea"/>
                <w:color w:val="000000"/>
                <w:kern w:val="24"/>
                <w:highlight w:val="yellow"/>
                <w:vertAlign w:val="superscript"/>
              </w:rPr>
              <w:t>st</w:t>
            </w:r>
            <w:r w:rsidR="00D21D77" w:rsidRPr="00D21D77">
              <w:rPr>
                <w:rFonts w:eastAsia="+mn-ea"/>
                <w:color w:val="000000"/>
                <w:kern w:val="24"/>
                <w:highlight w:val="yellow"/>
              </w:rPr>
              <w:t xml:space="preserve"> 2019</w:t>
            </w:r>
            <w:r w:rsidR="00D21D77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566B59" w:rsidRPr="00905E2F" w:rsidRDefault="00566B59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944D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bookmarkStart w:id="0" w:name="_GoBack"/>
            <w:bookmarkEnd w:id="0"/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1.11.19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9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65412A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05E2F"/>
    <w:rsid w:val="00941647"/>
    <w:rsid w:val="00944DDF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D0E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728267E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Betty Ann Appiagyei</cp:lastModifiedBy>
  <cp:revision>4</cp:revision>
  <cp:lastPrinted>2015-10-19T13:58:00Z</cp:lastPrinted>
  <dcterms:created xsi:type="dcterms:W3CDTF">2019-10-15T14:07:00Z</dcterms:created>
  <dcterms:modified xsi:type="dcterms:W3CDTF">2019-10-31T16:48:00Z</dcterms:modified>
</cp:coreProperties>
</file>