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590"/>
        <w:gridCol w:w="6426"/>
      </w:tblGrid>
      <w:tr w:rsidR="000D4FA6" w:rsidTr="000D4FA6">
        <w:tc>
          <w:tcPr>
            <w:tcW w:w="9242" w:type="dxa"/>
            <w:gridSpan w:val="2"/>
          </w:tcPr>
          <w:p w:rsidR="000D4FA6" w:rsidRPr="000D4FA6" w:rsidRDefault="000D4FA6" w:rsidP="000D4FA6">
            <w:pPr>
              <w:jc w:val="center"/>
              <w:rPr>
                <w:b/>
                <w:sz w:val="56"/>
                <w:szCs w:val="56"/>
              </w:rPr>
            </w:pPr>
            <w:r w:rsidRPr="000D4FA6">
              <w:rPr>
                <w:b/>
                <w:sz w:val="56"/>
                <w:szCs w:val="56"/>
              </w:rPr>
              <w:t xml:space="preserve">YEAR </w:t>
            </w:r>
            <w:r w:rsidR="00316EEA">
              <w:rPr>
                <w:b/>
                <w:sz w:val="56"/>
                <w:szCs w:val="56"/>
              </w:rPr>
              <w:t xml:space="preserve">5 </w:t>
            </w:r>
            <w:r w:rsidRPr="000D4FA6">
              <w:rPr>
                <w:b/>
                <w:sz w:val="56"/>
                <w:szCs w:val="56"/>
              </w:rPr>
              <w:t>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0D4FA6">
        <w:tc>
          <w:tcPr>
            <w:tcW w:w="2660" w:type="dxa"/>
          </w:tcPr>
          <w:p w:rsidR="000D4FA6" w:rsidRDefault="000D4FA6" w:rsidP="001B33F2">
            <w:r>
              <w:t>Date Set</w:t>
            </w:r>
          </w:p>
        </w:tc>
        <w:tc>
          <w:tcPr>
            <w:tcW w:w="6582" w:type="dxa"/>
          </w:tcPr>
          <w:p w:rsidR="000D4FA6" w:rsidRDefault="00316EEA" w:rsidP="00C5746C">
            <w:r>
              <w:t>15</w:t>
            </w:r>
            <w:r w:rsidR="00667B36">
              <w:t>/11/19</w:t>
            </w:r>
          </w:p>
        </w:tc>
      </w:tr>
      <w:tr w:rsidR="000D4FA6" w:rsidTr="000D4FA6">
        <w:tc>
          <w:tcPr>
            <w:tcW w:w="2660" w:type="dxa"/>
          </w:tcPr>
          <w:p w:rsidR="000D4FA6" w:rsidRPr="00667B36" w:rsidRDefault="000D4FA6">
            <w:pPr>
              <w:rPr>
                <w:b/>
              </w:rPr>
            </w:pPr>
            <w:r w:rsidRPr="00667B36">
              <w:rPr>
                <w:b/>
              </w:rPr>
              <w:t>Date Due</w:t>
            </w:r>
          </w:p>
        </w:tc>
        <w:tc>
          <w:tcPr>
            <w:tcW w:w="6582" w:type="dxa"/>
          </w:tcPr>
          <w:p w:rsidR="000D4FA6" w:rsidRPr="00667B36" w:rsidRDefault="00316EEA" w:rsidP="00C5746C">
            <w:pPr>
              <w:rPr>
                <w:b/>
              </w:rPr>
            </w:pPr>
            <w:r>
              <w:rPr>
                <w:b/>
              </w:rPr>
              <w:t>20</w:t>
            </w:r>
            <w:r w:rsidR="00667B36" w:rsidRPr="00667B36">
              <w:rPr>
                <w:b/>
              </w:rPr>
              <w:t>/11/19</w:t>
            </w:r>
          </w:p>
        </w:tc>
      </w:tr>
      <w:tr w:rsidR="000D4FA6" w:rsidTr="000D4FA6">
        <w:tc>
          <w:tcPr>
            <w:tcW w:w="2660" w:type="dxa"/>
          </w:tcPr>
          <w:p w:rsidR="000D4FA6" w:rsidRDefault="000D4FA6">
            <w:r>
              <w:t>Mathletics</w:t>
            </w:r>
          </w:p>
          <w:p w:rsidR="000D4FA6" w:rsidRDefault="000D4FA6"/>
          <w:p w:rsidR="000D4FA6" w:rsidRDefault="000D4FA6"/>
        </w:tc>
        <w:tc>
          <w:tcPr>
            <w:tcW w:w="6582" w:type="dxa"/>
          </w:tcPr>
          <w:p w:rsidR="00667B36" w:rsidRDefault="00667B36" w:rsidP="00667B36">
            <w:r>
              <w:t>This week will be focussing on:</w:t>
            </w:r>
            <w:r w:rsidR="00316EEA">
              <w:t xml:space="preserve"> Fractions and Equivalent fractions</w:t>
            </w:r>
            <w:r>
              <w:t>. The children will need to log on to their Mathletics accounts that can be accessed form mathletics.com</w:t>
            </w:r>
          </w:p>
        </w:tc>
      </w:tr>
      <w:tr w:rsidR="000D4FA6" w:rsidTr="000D4FA6">
        <w:tc>
          <w:tcPr>
            <w:tcW w:w="2660" w:type="dxa"/>
          </w:tcPr>
          <w:p w:rsidR="000D4FA6" w:rsidRDefault="000D4FA6">
            <w:proofErr w:type="spellStart"/>
            <w:r>
              <w:t>Spellodrome</w:t>
            </w:r>
            <w:proofErr w:type="spellEnd"/>
          </w:p>
          <w:p w:rsidR="000D4FA6" w:rsidRDefault="000D4FA6"/>
          <w:p w:rsidR="00287ACD" w:rsidRDefault="00287ACD"/>
          <w:p w:rsidR="007B00E4" w:rsidRDefault="007B00E4"/>
          <w:p w:rsidR="00FE5C06" w:rsidRDefault="00FE5C06"/>
          <w:p w:rsidR="00FE5C06" w:rsidRDefault="00FE5C06"/>
          <w:p w:rsidR="00FE5C06" w:rsidRDefault="00FE5C06"/>
          <w:p w:rsidR="00AA3A20" w:rsidRDefault="00AA3A20"/>
          <w:p w:rsidR="00AA3A20" w:rsidRDefault="00AA3A20"/>
          <w:p w:rsidR="00AA3A20" w:rsidRDefault="00AA3A20"/>
          <w:p w:rsidR="00AA3A20" w:rsidRDefault="00AA3A20"/>
          <w:p w:rsidR="00AA3A20" w:rsidRDefault="00AA3A20"/>
          <w:p w:rsidR="00D07575" w:rsidRDefault="00D07575"/>
          <w:p w:rsidR="00DA7D8B" w:rsidRDefault="00DA7D8B"/>
          <w:p w:rsidR="00BB10EE" w:rsidRDefault="00BB10EE"/>
          <w:p w:rsidR="00794F69" w:rsidRDefault="00794F69"/>
          <w:p w:rsidR="000D4FA6" w:rsidRDefault="000D4FA6" w:rsidP="00FE5C06"/>
        </w:tc>
        <w:tc>
          <w:tcPr>
            <w:tcW w:w="6582" w:type="dxa"/>
          </w:tcPr>
          <w:p w:rsidR="00667B36" w:rsidRDefault="00667B36" w:rsidP="00667B36">
            <w:r>
              <w:t>This week, children will be focusing on words with suffix –</w:t>
            </w:r>
            <w:proofErr w:type="spellStart"/>
            <w:r>
              <w:t>ent</w:t>
            </w:r>
            <w:proofErr w:type="spellEnd"/>
            <w:r>
              <w:t>.</w:t>
            </w:r>
          </w:p>
          <w:p w:rsidR="00667B36" w:rsidRDefault="00667B36" w:rsidP="00667B36">
            <w:r>
              <w:t>The children will only need to focus on the first 10 highlighted words for this week.</w:t>
            </w:r>
          </w:p>
          <w:p w:rsidR="00667B36" w:rsidRDefault="00667B36" w:rsidP="00667B36">
            <w:r>
              <w:t xml:space="preserve">Spellings can also be found on spellodrome.com </w:t>
            </w:r>
          </w:p>
          <w:p w:rsidR="00667B36" w:rsidRPr="00316EEA" w:rsidRDefault="00667B36" w:rsidP="00667B36">
            <w:pPr>
              <w:pStyle w:val="ListParagraph"/>
              <w:numPr>
                <w:ilvl w:val="0"/>
                <w:numId w:val="26"/>
              </w:numPr>
              <w:spacing w:after="0" w:line="240" w:lineRule="auto"/>
            </w:pPr>
            <w:r w:rsidRPr="00316EEA">
              <w:t>innocent</w:t>
            </w:r>
          </w:p>
          <w:p w:rsidR="00667B36" w:rsidRPr="00316EEA" w:rsidRDefault="00667B36" w:rsidP="00667B36">
            <w:pPr>
              <w:pStyle w:val="ListParagraph"/>
              <w:numPr>
                <w:ilvl w:val="0"/>
                <w:numId w:val="26"/>
              </w:numPr>
              <w:spacing w:after="0" w:line="240" w:lineRule="auto"/>
            </w:pPr>
            <w:r w:rsidRPr="00316EEA">
              <w:t>confident</w:t>
            </w:r>
          </w:p>
          <w:p w:rsidR="00667B36" w:rsidRPr="00316EEA" w:rsidRDefault="00667B36" w:rsidP="00667B36">
            <w:pPr>
              <w:pStyle w:val="ListParagraph"/>
              <w:numPr>
                <w:ilvl w:val="0"/>
                <w:numId w:val="26"/>
              </w:numPr>
              <w:spacing w:after="0" w:line="240" w:lineRule="auto"/>
            </w:pPr>
            <w:r w:rsidRPr="00316EEA">
              <w:t>decent</w:t>
            </w:r>
          </w:p>
          <w:p w:rsidR="00667B36" w:rsidRPr="00316EEA" w:rsidRDefault="00667B36" w:rsidP="00667B36">
            <w:pPr>
              <w:pStyle w:val="ListParagraph"/>
              <w:numPr>
                <w:ilvl w:val="0"/>
                <w:numId w:val="26"/>
              </w:numPr>
              <w:spacing w:after="0" w:line="240" w:lineRule="auto"/>
            </w:pPr>
            <w:r w:rsidRPr="00316EEA">
              <w:t>disobedient</w:t>
            </w:r>
          </w:p>
          <w:p w:rsidR="00667B36" w:rsidRPr="00316EEA" w:rsidRDefault="00667B36" w:rsidP="00667B36">
            <w:pPr>
              <w:pStyle w:val="ListParagraph"/>
              <w:numPr>
                <w:ilvl w:val="0"/>
                <w:numId w:val="26"/>
              </w:numPr>
              <w:spacing w:after="0" w:line="240" w:lineRule="auto"/>
            </w:pPr>
            <w:r w:rsidRPr="00316EEA">
              <w:t>independent</w:t>
            </w:r>
          </w:p>
          <w:p w:rsidR="00667B36" w:rsidRPr="00316EEA" w:rsidRDefault="00667B36" w:rsidP="00667B36">
            <w:pPr>
              <w:pStyle w:val="ListParagraph"/>
              <w:numPr>
                <w:ilvl w:val="0"/>
                <w:numId w:val="26"/>
              </w:numPr>
              <w:spacing w:after="0" w:line="240" w:lineRule="auto"/>
            </w:pPr>
            <w:r w:rsidRPr="00316EEA">
              <w:t>intelligent</w:t>
            </w:r>
          </w:p>
          <w:p w:rsidR="00667B36" w:rsidRPr="00316EEA" w:rsidRDefault="00667B36" w:rsidP="00667B36">
            <w:pPr>
              <w:pStyle w:val="ListParagraph"/>
              <w:numPr>
                <w:ilvl w:val="0"/>
                <w:numId w:val="26"/>
              </w:numPr>
              <w:spacing w:after="0" w:line="240" w:lineRule="auto"/>
            </w:pPr>
            <w:r w:rsidRPr="00316EEA">
              <w:t>consistent</w:t>
            </w:r>
          </w:p>
          <w:p w:rsidR="00667B36" w:rsidRPr="00316EEA" w:rsidRDefault="00667B36" w:rsidP="00667B36">
            <w:pPr>
              <w:pStyle w:val="ListParagraph"/>
              <w:numPr>
                <w:ilvl w:val="0"/>
                <w:numId w:val="26"/>
              </w:numPr>
              <w:spacing w:after="0" w:line="240" w:lineRule="auto"/>
            </w:pPr>
            <w:r w:rsidRPr="00316EEA">
              <w:t>accident</w:t>
            </w:r>
          </w:p>
          <w:p w:rsidR="00667B36" w:rsidRPr="00316EEA" w:rsidRDefault="00667B36" w:rsidP="00667B36">
            <w:pPr>
              <w:pStyle w:val="ListParagraph"/>
              <w:numPr>
                <w:ilvl w:val="0"/>
                <w:numId w:val="26"/>
              </w:numPr>
              <w:spacing w:after="0" w:line="240" w:lineRule="auto"/>
            </w:pPr>
            <w:r w:rsidRPr="00316EEA">
              <w:t>continent</w:t>
            </w:r>
          </w:p>
          <w:p w:rsidR="00667B36" w:rsidRPr="00316EEA" w:rsidRDefault="00667B36" w:rsidP="00667B36">
            <w:pPr>
              <w:pStyle w:val="ListParagraph"/>
              <w:numPr>
                <w:ilvl w:val="0"/>
                <w:numId w:val="26"/>
              </w:numPr>
              <w:spacing w:after="0" w:line="240" w:lineRule="auto"/>
            </w:pPr>
            <w:r w:rsidRPr="00316EEA">
              <w:t>patient</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gradient</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convenient</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subsequent</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fluent</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memento</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apparent</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incident</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obedient</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insolent</w:t>
            </w:r>
          </w:p>
          <w:p w:rsidR="00667B36" w:rsidRPr="00316EEA" w:rsidRDefault="00667B36" w:rsidP="00667B36">
            <w:pPr>
              <w:pStyle w:val="ListParagraph"/>
              <w:numPr>
                <w:ilvl w:val="0"/>
                <w:numId w:val="26"/>
              </w:numPr>
              <w:spacing w:after="0" w:line="240" w:lineRule="auto"/>
              <w:rPr>
                <w:highlight w:val="yellow"/>
              </w:rPr>
            </w:pPr>
            <w:r w:rsidRPr="00316EEA">
              <w:rPr>
                <w:highlight w:val="yellow"/>
              </w:rPr>
              <w:t>deterrent</w:t>
            </w:r>
          </w:p>
          <w:p w:rsidR="00FE5C06" w:rsidRDefault="00FE5C06" w:rsidP="00FE5C06"/>
        </w:tc>
      </w:tr>
      <w:tr w:rsidR="00667B36" w:rsidTr="000D4FA6">
        <w:tc>
          <w:tcPr>
            <w:tcW w:w="2660" w:type="dxa"/>
          </w:tcPr>
          <w:p w:rsidR="00667B36" w:rsidRDefault="00667B36" w:rsidP="00667B36">
            <w:r>
              <w:t>Writing</w:t>
            </w:r>
          </w:p>
          <w:p w:rsidR="00667B36" w:rsidRDefault="00667B36"/>
        </w:tc>
        <w:tc>
          <w:tcPr>
            <w:tcW w:w="6582" w:type="dxa"/>
          </w:tcPr>
          <w:p w:rsidR="00667B36" w:rsidRDefault="000C0C54" w:rsidP="000C0C54">
            <w:r>
              <w:t>This week, the children will be creating a storyboard about the Feast Day ‘Entry of the Mother of God into the Temple’. Children should include short sentences with relevant information and key words. They can also include speech bubbles and time connectives</w:t>
            </w:r>
            <w:r w:rsidR="00E66B73">
              <w:t xml:space="preserve">. </w:t>
            </w:r>
          </w:p>
          <w:p w:rsidR="00E66B73" w:rsidRDefault="00E66B73" w:rsidP="000C0C54">
            <w:r>
              <w:t>There is a guide</w:t>
            </w:r>
            <w:r w:rsidR="0040057C">
              <w:t xml:space="preserve"> that can be found on this week’s blog, </w:t>
            </w:r>
            <w:bookmarkStart w:id="0" w:name="_GoBack"/>
            <w:bookmarkEnd w:id="0"/>
            <w:r>
              <w:t xml:space="preserve">to show you how to organise your page. Each box should be 10 lines; 7 lines for your picture and 3 lines for your caption. The boxes should be 9 cm wide and you will need 6 boxes in total. </w:t>
            </w:r>
          </w:p>
          <w:p w:rsidR="00E66B73" w:rsidRDefault="00E66B73" w:rsidP="000C0C54"/>
          <w:p w:rsidR="00E66B73" w:rsidRDefault="00E66B73" w:rsidP="000C0C54">
            <w:r>
              <w:t xml:space="preserve">Here is link to the story </w:t>
            </w:r>
            <w:hyperlink r:id="rId6" w:history="1">
              <w:r>
                <w:rPr>
                  <w:rStyle w:val="Hyperlink"/>
                </w:rPr>
                <w:t>https://www.goarch.org/en/entrance-theotokos</w:t>
              </w:r>
            </w:hyperlink>
          </w:p>
          <w:p w:rsidR="00E66B73" w:rsidRDefault="00E66B73" w:rsidP="000C0C54"/>
          <w:p w:rsidR="00E66B73" w:rsidRDefault="00E66B73" w:rsidP="000C0C54"/>
          <w:p w:rsidR="00667B36" w:rsidRDefault="00667B36" w:rsidP="00667B36">
            <w:pPr>
              <w:pStyle w:val="ListParagraph"/>
              <w:spacing w:after="0" w:line="240" w:lineRule="auto"/>
            </w:pPr>
          </w:p>
        </w:tc>
      </w:tr>
      <w:tr w:rsidR="000D4FA6" w:rsidTr="000D4FA6">
        <w:tc>
          <w:tcPr>
            <w:tcW w:w="2660" w:type="dxa"/>
          </w:tcPr>
          <w:p w:rsidR="000D4FA6" w:rsidRDefault="000D4FA6">
            <w:r>
              <w:lastRenderedPageBreak/>
              <w:t>Reading</w:t>
            </w:r>
          </w:p>
          <w:p w:rsidR="000D4FA6" w:rsidRDefault="000D4FA6"/>
        </w:tc>
        <w:tc>
          <w:tcPr>
            <w:tcW w:w="6582" w:type="dxa"/>
          </w:tcPr>
          <w:p w:rsidR="00394284" w:rsidRPr="00287ACD" w:rsidRDefault="00287ACD" w:rsidP="00BE6125">
            <w:pPr>
              <w:rPr>
                <w:i/>
              </w:rPr>
            </w:pPr>
            <w:r w:rsidRPr="00287ACD">
              <w:rPr>
                <w:i/>
              </w:rPr>
              <w:t>Recommended daily reading time:</w:t>
            </w:r>
            <w:r w:rsidR="00394284">
              <w:rPr>
                <w:i/>
              </w:rPr>
              <w:t xml:space="preserve"> </w:t>
            </w:r>
          </w:p>
          <w:p w:rsidR="00FE5C06" w:rsidRPr="00C334CE" w:rsidRDefault="00287ACD">
            <w:pPr>
              <w:rPr>
                <w:i/>
              </w:rPr>
            </w:pPr>
            <w:r w:rsidRPr="00287ACD">
              <w:rPr>
                <w:i/>
              </w:rPr>
              <w:t>KS2 40 minutes</w:t>
            </w:r>
            <w:r w:rsidR="00A43A71">
              <w:rPr>
                <w:i/>
              </w:rPr>
              <w:t>.</w:t>
            </w:r>
          </w:p>
        </w:tc>
      </w:tr>
      <w:tr w:rsidR="000D4FA6" w:rsidTr="000D4FA6">
        <w:tc>
          <w:tcPr>
            <w:tcW w:w="2660" w:type="dxa"/>
          </w:tcPr>
          <w:p w:rsidR="000D4FA6" w:rsidRDefault="000D4FA6">
            <w:r>
              <w:t>Home Learning Project</w:t>
            </w:r>
          </w:p>
        </w:tc>
        <w:tc>
          <w:tcPr>
            <w:tcW w:w="6582" w:type="dxa"/>
          </w:tcPr>
          <w:p w:rsidR="00FE5C06" w:rsidRDefault="000D4FA6">
            <w:r>
              <w:t xml:space="preserve">Date Set:                       </w:t>
            </w:r>
            <w:r w:rsidR="00BB10EE">
              <w:t>N/A</w:t>
            </w:r>
            <w:r>
              <w:t xml:space="preserve">                             Date Due:</w:t>
            </w:r>
          </w:p>
        </w:tc>
      </w:tr>
      <w:tr w:rsidR="00DB53A5" w:rsidTr="000D4FA6">
        <w:tc>
          <w:tcPr>
            <w:tcW w:w="2660" w:type="dxa"/>
          </w:tcPr>
          <w:p w:rsidR="00DB53A5" w:rsidRDefault="00DB53A5">
            <w:r>
              <w:t>Greek</w:t>
            </w:r>
          </w:p>
        </w:tc>
        <w:tc>
          <w:tcPr>
            <w:tcW w:w="6582" w:type="dxa"/>
          </w:tcPr>
          <w:p w:rsidR="00DB53A5" w:rsidRDefault="00DB53A5">
            <w:r>
              <w:t>Please go to Greek Class Blog for Greek Home Learning</w:t>
            </w:r>
          </w:p>
          <w:p w:rsidR="00DB53A5" w:rsidRDefault="00316EEA">
            <w:pPr>
              <w:rPr>
                <w:rStyle w:val="Hyperlink"/>
              </w:rPr>
            </w:pPr>
            <w:hyperlink r:id="rId7" w:history="1">
              <w:r w:rsidR="00DB53A5" w:rsidRPr="00DB53A5">
                <w:rPr>
                  <w:rStyle w:val="Hyperlink"/>
                </w:rPr>
                <w:t>Greek Class - St Cyprian's Greek Orthodox Primary Academy</w:t>
              </w:r>
            </w:hyperlink>
          </w:p>
          <w:p w:rsidR="00FE5C06" w:rsidRDefault="00FE5C06">
            <w:pPr>
              <w:rPr>
                <w:rStyle w:val="Hyperlink"/>
              </w:rPr>
            </w:pPr>
          </w:p>
          <w:p w:rsidR="00FE5C06" w:rsidRDefault="00FE5C06"/>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AFA"/>
    <w:multiLevelType w:val="hybridMultilevel"/>
    <w:tmpl w:val="569E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8"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0"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6867FB"/>
    <w:multiLevelType w:val="hybridMultilevel"/>
    <w:tmpl w:val="923E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20"/>
  </w:num>
  <w:num w:numId="3">
    <w:abstractNumId w:val="4"/>
  </w:num>
  <w:num w:numId="4">
    <w:abstractNumId w:val="24"/>
  </w:num>
  <w:num w:numId="5">
    <w:abstractNumId w:val="18"/>
  </w:num>
  <w:num w:numId="6">
    <w:abstractNumId w:val="10"/>
  </w:num>
  <w:num w:numId="7">
    <w:abstractNumId w:val="5"/>
  </w:num>
  <w:num w:numId="8">
    <w:abstractNumId w:val="3"/>
  </w:num>
  <w:num w:numId="9">
    <w:abstractNumId w:val="17"/>
  </w:num>
  <w:num w:numId="10">
    <w:abstractNumId w:val="6"/>
  </w:num>
  <w:num w:numId="11">
    <w:abstractNumId w:val="23"/>
  </w:num>
  <w:num w:numId="12">
    <w:abstractNumId w:val="2"/>
  </w:num>
  <w:num w:numId="13">
    <w:abstractNumId w:val="26"/>
  </w:num>
  <w:num w:numId="14">
    <w:abstractNumId w:val="11"/>
  </w:num>
  <w:num w:numId="15">
    <w:abstractNumId w:val="8"/>
  </w:num>
  <w:num w:numId="16">
    <w:abstractNumId w:val="15"/>
  </w:num>
  <w:num w:numId="17">
    <w:abstractNumId w:val="22"/>
  </w:num>
  <w:num w:numId="18">
    <w:abstractNumId w:val="7"/>
  </w:num>
  <w:num w:numId="19">
    <w:abstractNumId w:val="19"/>
  </w:num>
  <w:num w:numId="20">
    <w:abstractNumId w:val="16"/>
  </w:num>
  <w:num w:numId="21">
    <w:abstractNumId w:val="1"/>
  </w:num>
  <w:num w:numId="22">
    <w:abstractNumId w:val="14"/>
  </w:num>
  <w:num w:numId="23">
    <w:abstractNumId w:val="25"/>
  </w:num>
  <w:num w:numId="24">
    <w:abstractNumId w:val="9"/>
  </w:num>
  <w:num w:numId="25">
    <w:abstractNumId w:val="12"/>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FA6"/>
    <w:rsid w:val="0003209D"/>
    <w:rsid w:val="000506C1"/>
    <w:rsid w:val="000C046E"/>
    <w:rsid w:val="000C0C54"/>
    <w:rsid w:val="000D4FA6"/>
    <w:rsid w:val="000E3E2F"/>
    <w:rsid w:val="00130FDE"/>
    <w:rsid w:val="001718AE"/>
    <w:rsid w:val="00183C79"/>
    <w:rsid w:val="001A2439"/>
    <w:rsid w:val="001B0E1F"/>
    <w:rsid w:val="001B33F2"/>
    <w:rsid w:val="00231375"/>
    <w:rsid w:val="002417D7"/>
    <w:rsid w:val="0024644B"/>
    <w:rsid w:val="00265470"/>
    <w:rsid w:val="002738BD"/>
    <w:rsid w:val="00287ACD"/>
    <w:rsid w:val="00297B1F"/>
    <w:rsid w:val="002A1F91"/>
    <w:rsid w:val="002C0E2A"/>
    <w:rsid w:val="00311FEF"/>
    <w:rsid w:val="00316EEA"/>
    <w:rsid w:val="00394284"/>
    <w:rsid w:val="00394DC0"/>
    <w:rsid w:val="00400510"/>
    <w:rsid w:val="0040057C"/>
    <w:rsid w:val="00400CFA"/>
    <w:rsid w:val="00476872"/>
    <w:rsid w:val="004A45BD"/>
    <w:rsid w:val="004E4462"/>
    <w:rsid w:val="004F4AC2"/>
    <w:rsid w:val="00556E2D"/>
    <w:rsid w:val="005727C9"/>
    <w:rsid w:val="00586991"/>
    <w:rsid w:val="00593312"/>
    <w:rsid w:val="00593862"/>
    <w:rsid w:val="005B0BCE"/>
    <w:rsid w:val="00652324"/>
    <w:rsid w:val="00654730"/>
    <w:rsid w:val="00667B36"/>
    <w:rsid w:val="00670E77"/>
    <w:rsid w:val="006B356F"/>
    <w:rsid w:val="006C4374"/>
    <w:rsid w:val="006E02E1"/>
    <w:rsid w:val="0071723F"/>
    <w:rsid w:val="007502D8"/>
    <w:rsid w:val="007709BA"/>
    <w:rsid w:val="00773778"/>
    <w:rsid w:val="00794F69"/>
    <w:rsid w:val="007B00E4"/>
    <w:rsid w:val="007D66F8"/>
    <w:rsid w:val="0081325F"/>
    <w:rsid w:val="00813907"/>
    <w:rsid w:val="00855EC7"/>
    <w:rsid w:val="00880E5D"/>
    <w:rsid w:val="00890C04"/>
    <w:rsid w:val="008B7E30"/>
    <w:rsid w:val="00941647"/>
    <w:rsid w:val="00983C91"/>
    <w:rsid w:val="009A6510"/>
    <w:rsid w:val="009F1EBE"/>
    <w:rsid w:val="00A43A71"/>
    <w:rsid w:val="00A70ECA"/>
    <w:rsid w:val="00A8142C"/>
    <w:rsid w:val="00A83871"/>
    <w:rsid w:val="00AA3A20"/>
    <w:rsid w:val="00AD06AC"/>
    <w:rsid w:val="00AE5466"/>
    <w:rsid w:val="00AF4FF5"/>
    <w:rsid w:val="00B65629"/>
    <w:rsid w:val="00BB10EE"/>
    <w:rsid w:val="00BB3E91"/>
    <w:rsid w:val="00BB64B6"/>
    <w:rsid w:val="00BE5C21"/>
    <w:rsid w:val="00BE6125"/>
    <w:rsid w:val="00C13E75"/>
    <w:rsid w:val="00C334CE"/>
    <w:rsid w:val="00C5746C"/>
    <w:rsid w:val="00D07575"/>
    <w:rsid w:val="00D177AA"/>
    <w:rsid w:val="00D517FA"/>
    <w:rsid w:val="00D66392"/>
    <w:rsid w:val="00D76771"/>
    <w:rsid w:val="00DA7D8B"/>
    <w:rsid w:val="00DB53A5"/>
    <w:rsid w:val="00DD36D7"/>
    <w:rsid w:val="00DD47BD"/>
    <w:rsid w:val="00DF4842"/>
    <w:rsid w:val="00DF680D"/>
    <w:rsid w:val="00E270BD"/>
    <w:rsid w:val="00E43373"/>
    <w:rsid w:val="00E612B4"/>
    <w:rsid w:val="00E66B73"/>
    <w:rsid w:val="00E76B09"/>
    <w:rsid w:val="00E92207"/>
    <w:rsid w:val="00EB7BB1"/>
    <w:rsid w:val="00EC1037"/>
    <w:rsid w:val="00EF19A8"/>
    <w:rsid w:val="00F11253"/>
    <w:rsid w:val="00F11B34"/>
    <w:rsid w:val="00F23CD1"/>
    <w:rsid w:val="00F50ED2"/>
    <w:rsid w:val="00F50F0A"/>
    <w:rsid w:val="00F66427"/>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325A"/>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cypriansprimaryacademy.co.uk/class-blogs/greek-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arch.org/en/entrance-theotoko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F4C584DE</Template>
  <TotalTime>0</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Elias Loizou</cp:lastModifiedBy>
  <cp:revision>2</cp:revision>
  <cp:lastPrinted>2015-10-19T13:58:00Z</cp:lastPrinted>
  <dcterms:created xsi:type="dcterms:W3CDTF">2019-11-15T16:34:00Z</dcterms:created>
  <dcterms:modified xsi:type="dcterms:W3CDTF">2019-11-15T16:34:00Z</dcterms:modified>
</cp:coreProperties>
</file>