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14:paraId="7C452885" w14:textId="77777777" w:rsidTr="000D4FA6">
        <w:tc>
          <w:tcPr>
            <w:tcW w:w="9242" w:type="dxa"/>
            <w:gridSpan w:val="2"/>
          </w:tcPr>
          <w:p w14:paraId="4D845CC5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316EEA">
              <w:rPr>
                <w:b/>
                <w:sz w:val="56"/>
                <w:szCs w:val="56"/>
              </w:rPr>
              <w:t xml:space="preserve">5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14:paraId="69E7CA34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2928081" wp14:editId="495879BA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14:paraId="505DA092" w14:textId="77777777" w:rsidTr="000D4FA6">
        <w:tc>
          <w:tcPr>
            <w:tcW w:w="2660" w:type="dxa"/>
          </w:tcPr>
          <w:p w14:paraId="04306B49" w14:textId="77777777"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14:paraId="50907176" w14:textId="4748B7BE" w:rsidR="000D4FA6" w:rsidRDefault="00A846BD" w:rsidP="00C5746C">
            <w:r>
              <w:t>7</w:t>
            </w:r>
            <w:r w:rsidR="00667B36">
              <w:t>/1</w:t>
            </w:r>
            <w:r>
              <w:t>2</w:t>
            </w:r>
            <w:r w:rsidR="00667B36">
              <w:t>/19</w:t>
            </w:r>
          </w:p>
        </w:tc>
      </w:tr>
      <w:tr w:rsidR="000D4FA6" w14:paraId="435EFD89" w14:textId="77777777" w:rsidTr="000D4FA6">
        <w:tc>
          <w:tcPr>
            <w:tcW w:w="2660" w:type="dxa"/>
          </w:tcPr>
          <w:p w14:paraId="32E5DFAD" w14:textId="77777777" w:rsidR="000D4FA6" w:rsidRPr="00667B36" w:rsidRDefault="000D4FA6">
            <w:pPr>
              <w:rPr>
                <w:b/>
              </w:rPr>
            </w:pPr>
            <w:r w:rsidRPr="00667B36">
              <w:rPr>
                <w:b/>
              </w:rPr>
              <w:t>Date Due</w:t>
            </w:r>
          </w:p>
        </w:tc>
        <w:tc>
          <w:tcPr>
            <w:tcW w:w="6582" w:type="dxa"/>
          </w:tcPr>
          <w:p w14:paraId="37C2B322" w14:textId="7D71BFFE" w:rsidR="000D4FA6" w:rsidRPr="00667B36" w:rsidRDefault="00A846BD" w:rsidP="00C5746C">
            <w:pPr>
              <w:rPr>
                <w:b/>
              </w:rPr>
            </w:pPr>
            <w:r>
              <w:rPr>
                <w:b/>
              </w:rPr>
              <w:t>12</w:t>
            </w:r>
            <w:r w:rsidR="00667B36" w:rsidRPr="00667B36">
              <w:rPr>
                <w:b/>
              </w:rPr>
              <w:t>/1</w:t>
            </w:r>
            <w:r w:rsidR="00C62F7E">
              <w:rPr>
                <w:b/>
              </w:rPr>
              <w:t>2</w:t>
            </w:r>
            <w:r w:rsidR="00667B36" w:rsidRPr="00667B36">
              <w:rPr>
                <w:b/>
              </w:rPr>
              <w:t>/19</w:t>
            </w:r>
          </w:p>
        </w:tc>
      </w:tr>
      <w:tr w:rsidR="000D4FA6" w14:paraId="32C1CBF1" w14:textId="77777777" w:rsidTr="000D4FA6">
        <w:tc>
          <w:tcPr>
            <w:tcW w:w="2660" w:type="dxa"/>
          </w:tcPr>
          <w:p w14:paraId="2E3156F9" w14:textId="77777777" w:rsidR="000D4FA6" w:rsidRDefault="000D4FA6">
            <w:r>
              <w:t>Mathletics</w:t>
            </w:r>
          </w:p>
          <w:p w14:paraId="35E25F02" w14:textId="77777777" w:rsidR="000D4FA6" w:rsidRDefault="000D4FA6"/>
          <w:p w14:paraId="48638D51" w14:textId="77777777" w:rsidR="000D4FA6" w:rsidRDefault="000D4FA6"/>
        </w:tc>
        <w:tc>
          <w:tcPr>
            <w:tcW w:w="6582" w:type="dxa"/>
          </w:tcPr>
          <w:p w14:paraId="2E31421B" w14:textId="7E244AB3" w:rsidR="00667B36" w:rsidRDefault="00667B36" w:rsidP="00667B36">
            <w:r>
              <w:t>This week will be focussing on:</w:t>
            </w:r>
            <w:r w:rsidR="00C37BD1">
              <w:t xml:space="preserve"> </w:t>
            </w:r>
            <w:r w:rsidR="00A846BD">
              <w:t>Line Graphs and bar charts</w:t>
            </w:r>
            <w:r w:rsidR="00C37BD1">
              <w:t>.</w:t>
            </w:r>
            <w:r>
              <w:t xml:space="preserve"> The children will need to log on to their Mathletics accounts that can be accessed form mathletics.com</w:t>
            </w:r>
          </w:p>
        </w:tc>
      </w:tr>
      <w:tr w:rsidR="000D4FA6" w14:paraId="1B456623" w14:textId="77777777" w:rsidTr="000D4FA6">
        <w:tc>
          <w:tcPr>
            <w:tcW w:w="2660" w:type="dxa"/>
          </w:tcPr>
          <w:p w14:paraId="4FB9B6FD" w14:textId="77777777" w:rsidR="000D4FA6" w:rsidRDefault="000D4FA6">
            <w:r>
              <w:t>Spellodrome</w:t>
            </w:r>
          </w:p>
          <w:p w14:paraId="22ADEAF8" w14:textId="77777777" w:rsidR="000D4FA6" w:rsidRDefault="000D4FA6"/>
          <w:p w14:paraId="051BE485" w14:textId="77777777" w:rsidR="00287ACD" w:rsidRDefault="00287ACD"/>
          <w:p w14:paraId="1A1A6D2E" w14:textId="77777777" w:rsidR="007B00E4" w:rsidRDefault="007B00E4"/>
          <w:p w14:paraId="02DB2D4B" w14:textId="77777777" w:rsidR="00FE5C06" w:rsidRDefault="00FE5C06"/>
          <w:p w14:paraId="2D6556D6" w14:textId="77777777" w:rsidR="00FE5C06" w:rsidRDefault="00FE5C06"/>
          <w:p w14:paraId="23C11940" w14:textId="77777777" w:rsidR="00FE5C06" w:rsidRDefault="00FE5C06"/>
          <w:p w14:paraId="41F27DFF" w14:textId="77777777" w:rsidR="00AA3A20" w:rsidRDefault="00AA3A20"/>
          <w:p w14:paraId="0ED87FFF" w14:textId="77777777" w:rsidR="00AA3A20" w:rsidRDefault="00AA3A20"/>
          <w:p w14:paraId="22B323BE" w14:textId="77777777" w:rsidR="00AA3A20" w:rsidRDefault="00AA3A20"/>
          <w:p w14:paraId="4D6EFC26" w14:textId="77777777" w:rsidR="00AA3A20" w:rsidRDefault="00AA3A20"/>
          <w:p w14:paraId="35CC2CA0" w14:textId="77777777" w:rsidR="00AA3A20" w:rsidRDefault="00AA3A20"/>
          <w:p w14:paraId="74D8C266" w14:textId="77777777" w:rsidR="00D07575" w:rsidRDefault="00D07575"/>
          <w:p w14:paraId="3AA6BFD0" w14:textId="77777777" w:rsidR="00DA7D8B" w:rsidRDefault="00DA7D8B"/>
          <w:p w14:paraId="2A1952AD" w14:textId="77777777" w:rsidR="00BB10EE" w:rsidRDefault="00BB10EE"/>
          <w:p w14:paraId="28856E99" w14:textId="77777777" w:rsidR="00794F69" w:rsidRDefault="00794F69"/>
          <w:p w14:paraId="21F09C74" w14:textId="77777777" w:rsidR="000D4FA6" w:rsidRDefault="000D4FA6" w:rsidP="00FE5C06"/>
        </w:tc>
        <w:tc>
          <w:tcPr>
            <w:tcW w:w="6582" w:type="dxa"/>
          </w:tcPr>
          <w:p w14:paraId="26AEE2D0" w14:textId="0286DC24" w:rsidR="00667B36" w:rsidRDefault="00667B36" w:rsidP="00667B36">
            <w:r>
              <w:t xml:space="preserve">This week, children will be focusing on </w:t>
            </w:r>
            <w:r w:rsidR="00C37BD1">
              <w:t xml:space="preserve">the following </w:t>
            </w:r>
            <w:r>
              <w:t>words</w:t>
            </w:r>
            <w:r w:rsidR="00C37BD1">
              <w:t>.</w:t>
            </w:r>
          </w:p>
          <w:p w14:paraId="1E4002C8" w14:textId="77777777" w:rsidR="00667B36" w:rsidRPr="00C62F7E" w:rsidRDefault="00667B36" w:rsidP="00667B36">
            <w:pPr>
              <w:rPr>
                <w:color w:val="FF0000"/>
              </w:rPr>
            </w:pPr>
            <w:r>
              <w:t xml:space="preserve">The children will only need to focus on the first 10 highlighted words for </w:t>
            </w:r>
            <w:r w:rsidRPr="00C62F7E">
              <w:rPr>
                <w:color w:val="000000" w:themeColor="text1"/>
              </w:rPr>
              <w:t>this week.</w:t>
            </w:r>
          </w:p>
          <w:p w14:paraId="44ACEC64" w14:textId="75C0BDF8" w:rsidR="00A846BD" w:rsidRPr="00A846BD" w:rsidRDefault="00667B36" w:rsidP="00A846BD">
            <w:pPr>
              <w:rPr>
                <w:color w:val="000000" w:themeColor="text1"/>
              </w:rPr>
            </w:pPr>
            <w:r w:rsidRPr="00C62F7E">
              <w:rPr>
                <w:color w:val="000000" w:themeColor="text1"/>
              </w:rPr>
              <w:t xml:space="preserve">Spellings can also be found on spellodrome.com </w:t>
            </w:r>
          </w:p>
          <w:p w14:paraId="7E44C701" w14:textId="77777777" w:rsidR="00A846BD" w:rsidRP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A846BD">
              <w:rPr>
                <w:highlight w:val="yellow"/>
              </w:rPr>
              <w:t>adorable</w:t>
            </w:r>
          </w:p>
          <w:p w14:paraId="2F937191" w14:textId="77777777" w:rsidR="00A846BD" w:rsidRP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A846BD">
              <w:rPr>
                <w:highlight w:val="yellow"/>
              </w:rPr>
              <w:t>acceptable</w:t>
            </w:r>
          </w:p>
          <w:p w14:paraId="4678996C" w14:textId="77777777" w:rsidR="00A846BD" w:rsidRP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A846BD">
              <w:rPr>
                <w:highlight w:val="yellow"/>
              </w:rPr>
              <w:t>adaptable</w:t>
            </w:r>
          </w:p>
          <w:p w14:paraId="1BA2A498" w14:textId="77777777" w:rsidR="00A846BD" w:rsidRP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A846BD">
              <w:rPr>
                <w:highlight w:val="yellow"/>
              </w:rPr>
              <w:t>admirable</w:t>
            </w:r>
          </w:p>
          <w:p w14:paraId="49912553" w14:textId="77777777" w:rsidR="00A846BD" w:rsidRP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A846BD">
              <w:rPr>
                <w:highlight w:val="yellow"/>
              </w:rPr>
              <w:t>agreeable</w:t>
            </w:r>
          </w:p>
          <w:p w14:paraId="6051AD47" w14:textId="77777777" w:rsidR="00A846BD" w:rsidRP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A846BD">
              <w:rPr>
                <w:highlight w:val="yellow"/>
              </w:rPr>
              <w:t>avoidable</w:t>
            </w:r>
          </w:p>
          <w:p w14:paraId="38716B9D" w14:textId="77777777" w:rsidR="00A846BD" w:rsidRP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A846BD">
              <w:rPr>
                <w:highlight w:val="yellow"/>
              </w:rPr>
              <w:t>breakable</w:t>
            </w:r>
          </w:p>
          <w:p w14:paraId="723A324F" w14:textId="77777777" w:rsidR="00A846BD" w:rsidRP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A846BD">
              <w:rPr>
                <w:highlight w:val="yellow"/>
              </w:rPr>
              <w:t>capable</w:t>
            </w:r>
          </w:p>
          <w:p w14:paraId="3DA8FD75" w14:textId="77777777" w:rsidR="00A846BD" w:rsidRP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A846BD">
              <w:rPr>
                <w:highlight w:val="yellow"/>
              </w:rPr>
              <w:t>comfortable</w:t>
            </w:r>
          </w:p>
          <w:p w14:paraId="1710359E" w14:textId="77777777" w:rsidR="00A846BD" w:rsidRP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A846BD">
              <w:rPr>
                <w:highlight w:val="yellow"/>
              </w:rPr>
              <w:t>chewable</w:t>
            </w:r>
          </w:p>
          <w:p w14:paraId="63E5A625" w14:textId="77777777" w:rsid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enjoyable</w:t>
            </w:r>
          </w:p>
          <w:p w14:paraId="7C23B8AC" w14:textId="77777777" w:rsid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fashionable</w:t>
            </w:r>
          </w:p>
          <w:p w14:paraId="01709985" w14:textId="77777777" w:rsid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miserable</w:t>
            </w:r>
          </w:p>
          <w:p w14:paraId="57BE40AE" w14:textId="77777777" w:rsid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movable</w:t>
            </w:r>
          </w:p>
          <w:p w14:paraId="38C44A59" w14:textId="77777777" w:rsid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portable</w:t>
            </w:r>
          </w:p>
          <w:p w14:paraId="5D65164A" w14:textId="77777777" w:rsid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reusable</w:t>
            </w:r>
          </w:p>
          <w:p w14:paraId="0A150C8C" w14:textId="77777777" w:rsid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suitable</w:t>
            </w:r>
          </w:p>
          <w:p w14:paraId="21078A02" w14:textId="77777777" w:rsid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valuable</w:t>
            </w:r>
          </w:p>
          <w:p w14:paraId="00CC5A2B" w14:textId="27FC9C5E" w:rsidR="00A846BD" w:rsidRPr="00A846BD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spreadable</w:t>
            </w:r>
          </w:p>
          <w:p w14:paraId="270C3B23" w14:textId="77777777" w:rsidR="00FE5C06" w:rsidRDefault="00FE5C06" w:rsidP="00FE5C06"/>
        </w:tc>
      </w:tr>
      <w:tr w:rsidR="00667B36" w14:paraId="1B3B7120" w14:textId="77777777" w:rsidTr="000D4FA6">
        <w:tc>
          <w:tcPr>
            <w:tcW w:w="2660" w:type="dxa"/>
          </w:tcPr>
          <w:p w14:paraId="506C1DF0" w14:textId="77777777" w:rsidR="00667B36" w:rsidRDefault="00667B36" w:rsidP="00667B36">
            <w:r>
              <w:t>Writing</w:t>
            </w:r>
          </w:p>
          <w:p w14:paraId="5EC55621" w14:textId="77777777" w:rsidR="00667B36" w:rsidRDefault="00667B36"/>
        </w:tc>
        <w:tc>
          <w:tcPr>
            <w:tcW w:w="6582" w:type="dxa"/>
          </w:tcPr>
          <w:p w14:paraId="2BDE421D" w14:textId="4F86930D" w:rsidR="00802651" w:rsidRPr="000F57CF" w:rsidRDefault="00802651" w:rsidP="00802651">
            <w:pPr>
              <w:pStyle w:val="NormalWeb"/>
              <w:rPr>
                <w:rFonts w:asciiTheme="minorHAnsi" w:hAnsiTheme="minorHAnsi" w:cstheme="minorHAnsi"/>
              </w:rPr>
            </w:pPr>
            <w:r w:rsidRPr="000F57CF">
              <w:rPr>
                <w:rFonts w:asciiTheme="minorHAnsi" w:hAnsiTheme="minorHAnsi" w:cstheme="minorHAnsi"/>
              </w:rPr>
              <w:t xml:space="preserve">In line with our Earth and Space theme in Science, this week children will be doing research </w:t>
            </w:r>
            <w:r w:rsidRPr="000F57CF">
              <w:rPr>
                <w:rFonts w:asciiTheme="minorHAnsi" w:hAnsiTheme="minorHAnsi" w:cstheme="minorHAnsi"/>
              </w:rPr>
              <w:t>about the stars and constellations</w:t>
            </w:r>
            <w:r w:rsidRPr="000F57CF">
              <w:rPr>
                <w:rFonts w:asciiTheme="minorHAnsi" w:hAnsiTheme="minorHAnsi" w:cstheme="minorHAnsi"/>
              </w:rPr>
              <w:t xml:space="preserve">. </w:t>
            </w:r>
            <w:r w:rsidR="000F57CF" w:rsidRPr="000F57CF">
              <w:rPr>
                <w:rFonts w:asciiTheme="minorHAnsi" w:hAnsiTheme="minorHAnsi" w:cstheme="minorHAnsi"/>
              </w:rPr>
              <w:t>Children can research different stars or choose one star to focus on. Some questions you can answer:</w:t>
            </w:r>
          </w:p>
          <w:p w14:paraId="3BA39A1C" w14:textId="033C8762" w:rsidR="00802651" w:rsidRPr="000F57CF" w:rsidRDefault="00802651" w:rsidP="00802651">
            <w:pPr>
              <w:pStyle w:val="NormalWeb"/>
              <w:rPr>
                <w:rFonts w:asciiTheme="minorHAnsi" w:hAnsiTheme="minorHAnsi" w:cstheme="minorHAnsi"/>
              </w:rPr>
            </w:pPr>
            <w:r w:rsidRPr="000F57CF">
              <w:rPr>
                <w:rFonts w:asciiTheme="minorHAnsi" w:hAnsiTheme="minorHAnsi" w:cstheme="minorHAnsi"/>
              </w:rPr>
              <w:t xml:space="preserve">What is </w:t>
            </w:r>
            <w:r w:rsidR="000F57CF" w:rsidRPr="000F57CF">
              <w:rPr>
                <w:rFonts w:asciiTheme="minorHAnsi" w:hAnsiTheme="minorHAnsi" w:cstheme="minorHAnsi"/>
              </w:rPr>
              <w:t>the</w:t>
            </w:r>
            <w:r w:rsidRPr="000F57CF">
              <w:rPr>
                <w:rFonts w:asciiTheme="minorHAnsi" w:hAnsiTheme="minorHAnsi" w:cstheme="minorHAnsi"/>
              </w:rPr>
              <w:t xml:space="preserve"> name</w:t>
            </w:r>
            <w:r w:rsidR="000F57CF" w:rsidRPr="000F57CF">
              <w:rPr>
                <w:rFonts w:asciiTheme="minorHAnsi" w:hAnsiTheme="minorHAnsi" w:cstheme="minorHAnsi"/>
              </w:rPr>
              <w:t xml:space="preserve"> of the star</w:t>
            </w:r>
            <w:r w:rsidRPr="000F57CF">
              <w:rPr>
                <w:rFonts w:asciiTheme="minorHAnsi" w:hAnsiTheme="minorHAnsi" w:cstheme="minorHAnsi"/>
              </w:rPr>
              <w:t>? How far is it away</w:t>
            </w:r>
            <w:r w:rsidR="000F57CF" w:rsidRPr="000F57CF">
              <w:rPr>
                <w:rFonts w:asciiTheme="minorHAnsi" w:hAnsiTheme="minorHAnsi" w:cstheme="minorHAnsi"/>
              </w:rPr>
              <w:t xml:space="preserve"> fro</w:t>
            </w:r>
            <w:r w:rsidR="000F57CF">
              <w:rPr>
                <w:rFonts w:asciiTheme="minorHAnsi" w:hAnsiTheme="minorHAnsi" w:cstheme="minorHAnsi"/>
              </w:rPr>
              <w:t xml:space="preserve">m </w:t>
            </w:r>
            <w:r w:rsidR="000F57CF" w:rsidRPr="000F57CF">
              <w:rPr>
                <w:rFonts w:asciiTheme="minorHAnsi" w:hAnsiTheme="minorHAnsi" w:cstheme="minorHAnsi"/>
              </w:rPr>
              <w:t>Earth</w:t>
            </w:r>
            <w:r w:rsidRPr="000F57CF">
              <w:rPr>
                <w:rFonts w:asciiTheme="minorHAnsi" w:hAnsiTheme="minorHAnsi" w:cstheme="minorHAnsi"/>
              </w:rPr>
              <w:t xml:space="preserve">? Is it bigger or smaller than our own star (the </w:t>
            </w:r>
            <w:r w:rsidR="000F57CF" w:rsidRPr="000F57CF">
              <w:rPr>
                <w:rFonts w:asciiTheme="minorHAnsi" w:hAnsiTheme="minorHAnsi" w:cstheme="minorHAnsi"/>
              </w:rPr>
              <w:t>Sun)?</w:t>
            </w:r>
            <w:r w:rsidRPr="000F57CF">
              <w:rPr>
                <w:rFonts w:asciiTheme="minorHAnsi" w:hAnsiTheme="minorHAnsi" w:cstheme="minorHAnsi"/>
              </w:rPr>
              <w:t xml:space="preserve"> </w:t>
            </w:r>
          </w:p>
          <w:p w14:paraId="6A3F58B8" w14:textId="3D4548BE" w:rsidR="00667B36" w:rsidRPr="000F57CF" w:rsidRDefault="00802651" w:rsidP="000F57CF">
            <w:pPr>
              <w:pStyle w:val="NormalWeb"/>
              <w:rPr>
                <w:rFonts w:asciiTheme="minorHAnsi" w:hAnsiTheme="minorHAnsi" w:cstheme="minorHAnsi"/>
              </w:rPr>
            </w:pPr>
            <w:r w:rsidRPr="000F57CF">
              <w:rPr>
                <w:rFonts w:asciiTheme="minorHAnsi" w:hAnsiTheme="minorHAnsi" w:cstheme="minorHAnsi"/>
              </w:rPr>
              <w:t xml:space="preserve">Create an information text about </w:t>
            </w:r>
            <w:r w:rsidR="000F57CF" w:rsidRPr="000F57CF">
              <w:rPr>
                <w:rFonts w:asciiTheme="minorHAnsi" w:hAnsiTheme="minorHAnsi" w:cstheme="minorHAnsi"/>
              </w:rPr>
              <w:t>your chosen star/stars</w:t>
            </w:r>
            <w:r w:rsidRPr="000F57CF">
              <w:rPr>
                <w:rFonts w:asciiTheme="minorHAnsi" w:hAnsiTheme="minorHAnsi" w:cstheme="minorHAnsi"/>
              </w:rPr>
              <w:t xml:space="preserve"> and include a diagram</w:t>
            </w:r>
            <w:r w:rsidR="000F57CF">
              <w:rPr>
                <w:rFonts w:asciiTheme="minorHAnsi" w:hAnsiTheme="minorHAnsi" w:cstheme="minorHAnsi"/>
              </w:rPr>
              <w:t xml:space="preserve">. You </w:t>
            </w:r>
            <w:bookmarkStart w:id="0" w:name="_GoBack"/>
            <w:bookmarkEnd w:id="0"/>
            <w:r w:rsidRPr="000F57CF">
              <w:rPr>
                <w:rFonts w:asciiTheme="minorHAnsi" w:hAnsiTheme="minorHAnsi" w:cstheme="minorHAnsi"/>
              </w:rPr>
              <w:t xml:space="preserve">can use videos on </w:t>
            </w:r>
            <w:proofErr w:type="spellStart"/>
            <w:r w:rsidRPr="000F57CF">
              <w:rPr>
                <w:rFonts w:asciiTheme="minorHAnsi" w:hAnsiTheme="minorHAnsi" w:cstheme="minorHAnsi"/>
              </w:rPr>
              <w:t>Youtube</w:t>
            </w:r>
            <w:proofErr w:type="spellEnd"/>
            <w:r w:rsidRPr="000F57CF">
              <w:rPr>
                <w:rFonts w:asciiTheme="minorHAnsi" w:hAnsiTheme="minorHAnsi" w:cstheme="minorHAnsi"/>
              </w:rPr>
              <w:t xml:space="preserve"> and information on the internet to help them with their </w:t>
            </w:r>
            <w:r w:rsidR="000F57CF" w:rsidRPr="000F57CF">
              <w:rPr>
                <w:rFonts w:asciiTheme="minorHAnsi" w:hAnsiTheme="minorHAnsi" w:cstheme="minorHAnsi"/>
              </w:rPr>
              <w:t>fact file</w:t>
            </w:r>
            <w:r w:rsidRPr="000F57CF">
              <w:rPr>
                <w:rFonts w:asciiTheme="minorHAnsi" w:hAnsiTheme="minorHAnsi" w:cstheme="minorHAnsi"/>
              </w:rPr>
              <w:t>. The best ones will be photocopied and</w:t>
            </w:r>
            <w:r w:rsidR="000F57CF" w:rsidRPr="000F57CF">
              <w:rPr>
                <w:rFonts w:asciiTheme="minorHAnsi" w:hAnsiTheme="minorHAnsi" w:cstheme="minorHAnsi"/>
              </w:rPr>
              <w:t xml:space="preserve"> </w:t>
            </w:r>
            <w:r w:rsidRPr="000F57CF">
              <w:rPr>
                <w:rFonts w:asciiTheme="minorHAnsi" w:hAnsiTheme="minorHAnsi" w:cstheme="minorHAnsi"/>
              </w:rPr>
              <w:t>put on our Science display</w:t>
            </w:r>
            <w:r w:rsidR="000F57CF" w:rsidRPr="000F57CF">
              <w:rPr>
                <w:rFonts w:asciiTheme="minorHAnsi" w:hAnsiTheme="minorHAnsi" w:cstheme="minorHAnsi"/>
              </w:rPr>
              <w:t>.</w:t>
            </w:r>
          </w:p>
        </w:tc>
      </w:tr>
      <w:tr w:rsidR="000D4FA6" w14:paraId="018A117D" w14:textId="77777777" w:rsidTr="000D4FA6">
        <w:tc>
          <w:tcPr>
            <w:tcW w:w="2660" w:type="dxa"/>
          </w:tcPr>
          <w:p w14:paraId="526F89C7" w14:textId="77777777" w:rsidR="000D4FA6" w:rsidRDefault="000D4FA6">
            <w:r>
              <w:lastRenderedPageBreak/>
              <w:t>Reading</w:t>
            </w:r>
          </w:p>
          <w:p w14:paraId="1C057721" w14:textId="77777777" w:rsidR="000D4FA6" w:rsidRDefault="000D4FA6"/>
        </w:tc>
        <w:tc>
          <w:tcPr>
            <w:tcW w:w="6582" w:type="dxa"/>
          </w:tcPr>
          <w:p w14:paraId="18B7ECAE" w14:textId="77777777"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14:paraId="62FF91D2" w14:textId="77777777"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14:paraId="296CCC6D" w14:textId="77777777" w:rsidTr="000D4FA6">
        <w:tc>
          <w:tcPr>
            <w:tcW w:w="2660" w:type="dxa"/>
          </w:tcPr>
          <w:p w14:paraId="28CDA6FA" w14:textId="77777777" w:rsidR="000D4FA6" w:rsidRDefault="000D4FA6">
            <w:r>
              <w:t>Home Learning Project</w:t>
            </w:r>
          </w:p>
        </w:tc>
        <w:tc>
          <w:tcPr>
            <w:tcW w:w="6582" w:type="dxa"/>
          </w:tcPr>
          <w:p w14:paraId="748B91FF" w14:textId="77777777" w:rsidR="00FE5C06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14:paraId="11118C27" w14:textId="77777777" w:rsidTr="000D4FA6">
        <w:tc>
          <w:tcPr>
            <w:tcW w:w="2660" w:type="dxa"/>
          </w:tcPr>
          <w:p w14:paraId="4DEB394E" w14:textId="77777777" w:rsidR="00DB53A5" w:rsidRDefault="00DB53A5">
            <w:r>
              <w:t>Greek</w:t>
            </w:r>
          </w:p>
        </w:tc>
        <w:tc>
          <w:tcPr>
            <w:tcW w:w="6582" w:type="dxa"/>
          </w:tcPr>
          <w:p w14:paraId="540238A8" w14:textId="77777777" w:rsidR="00DB53A5" w:rsidRDefault="00DB53A5">
            <w:r>
              <w:t>Please go to Greek Class Blog for Greek Home Learning</w:t>
            </w:r>
          </w:p>
          <w:p w14:paraId="74445E45" w14:textId="77777777" w:rsidR="00DB53A5" w:rsidRDefault="000F57CF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14:paraId="7DE163B7" w14:textId="77777777" w:rsidR="00FE5C06" w:rsidRDefault="00FE5C06">
            <w:pPr>
              <w:rPr>
                <w:rStyle w:val="Hyperlink"/>
              </w:rPr>
            </w:pPr>
          </w:p>
          <w:p w14:paraId="4ABB5DFD" w14:textId="77777777" w:rsidR="00FE5C06" w:rsidRDefault="00FE5C06"/>
        </w:tc>
      </w:tr>
    </w:tbl>
    <w:p w14:paraId="693A7474" w14:textId="77777777"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242BC7F" wp14:editId="35464282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723E0E" wp14:editId="30C38E35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AFA"/>
    <w:multiLevelType w:val="hybridMultilevel"/>
    <w:tmpl w:val="569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6E11"/>
    <w:multiLevelType w:val="hybridMultilevel"/>
    <w:tmpl w:val="812E2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6C52"/>
    <w:multiLevelType w:val="hybridMultilevel"/>
    <w:tmpl w:val="C598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72352126"/>
    <w:multiLevelType w:val="hybridMultilevel"/>
    <w:tmpl w:val="B78C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867FB"/>
    <w:multiLevelType w:val="hybridMultilevel"/>
    <w:tmpl w:val="923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7"/>
  </w:num>
  <w:num w:numId="5">
    <w:abstractNumId w:val="20"/>
  </w:num>
  <w:num w:numId="6">
    <w:abstractNumId w:val="11"/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26"/>
  </w:num>
  <w:num w:numId="12">
    <w:abstractNumId w:val="2"/>
  </w:num>
  <w:num w:numId="13">
    <w:abstractNumId w:val="29"/>
  </w:num>
  <w:num w:numId="14">
    <w:abstractNumId w:val="12"/>
  </w:num>
  <w:num w:numId="15">
    <w:abstractNumId w:val="9"/>
  </w:num>
  <w:num w:numId="16">
    <w:abstractNumId w:val="17"/>
  </w:num>
  <w:num w:numId="17">
    <w:abstractNumId w:val="25"/>
  </w:num>
  <w:num w:numId="18">
    <w:abstractNumId w:val="8"/>
  </w:num>
  <w:num w:numId="19">
    <w:abstractNumId w:val="21"/>
  </w:num>
  <w:num w:numId="20">
    <w:abstractNumId w:val="18"/>
  </w:num>
  <w:num w:numId="21">
    <w:abstractNumId w:val="1"/>
  </w:num>
  <w:num w:numId="22">
    <w:abstractNumId w:val="16"/>
  </w:num>
  <w:num w:numId="23">
    <w:abstractNumId w:val="28"/>
  </w:num>
  <w:num w:numId="24">
    <w:abstractNumId w:val="10"/>
  </w:num>
  <w:num w:numId="25">
    <w:abstractNumId w:val="14"/>
  </w:num>
  <w:num w:numId="26">
    <w:abstractNumId w:val="0"/>
  </w:num>
  <w:num w:numId="27">
    <w:abstractNumId w:val="24"/>
  </w:num>
  <w:num w:numId="28">
    <w:abstractNumId w:val="6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3209D"/>
    <w:rsid w:val="000506C1"/>
    <w:rsid w:val="000C046E"/>
    <w:rsid w:val="000C0C54"/>
    <w:rsid w:val="000D4FA6"/>
    <w:rsid w:val="000E3E2F"/>
    <w:rsid w:val="000F57C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2C26A3"/>
    <w:rsid w:val="00311FEF"/>
    <w:rsid w:val="00316EEA"/>
    <w:rsid w:val="00394284"/>
    <w:rsid w:val="00394DC0"/>
    <w:rsid w:val="00400510"/>
    <w:rsid w:val="0040057C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67B36"/>
    <w:rsid w:val="00670E77"/>
    <w:rsid w:val="006B356F"/>
    <w:rsid w:val="006C4374"/>
    <w:rsid w:val="006E02E1"/>
    <w:rsid w:val="0071723F"/>
    <w:rsid w:val="00724A26"/>
    <w:rsid w:val="007502D8"/>
    <w:rsid w:val="007709BA"/>
    <w:rsid w:val="00773778"/>
    <w:rsid w:val="00794F69"/>
    <w:rsid w:val="007B00E4"/>
    <w:rsid w:val="007D66F8"/>
    <w:rsid w:val="00802651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846BD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37BD1"/>
    <w:rsid w:val="00C5746C"/>
    <w:rsid w:val="00C62F7E"/>
    <w:rsid w:val="00CE143E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66B73"/>
    <w:rsid w:val="00E76B09"/>
    <w:rsid w:val="00E92207"/>
    <w:rsid w:val="00EB7BB1"/>
    <w:rsid w:val="00EC1037"/>
    <w:rsid w:val="00EF19A8"/>
    <w:rsid w:val="00F016FB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F0E8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Microsoft Office User</cp:lastModifiedBy>
  <cp:revision>3</cp:revision>
  <cp:lastPrinted>2015-10-19T13:58:00Z</cp:lastPrinted>
  <dcterms:created xsi:type="dcterms:W3CDTF">2019-12-07T16:17:00Z</dcterms:created>
  <dcterms:modified xsi:type="dcterms:W3CDTF">2019-12-07T16:27:00Z</dcterms:modified>
</cp:coreProperties>
</file>