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410"/>
      </w:tblGrid>
      <w:tr w:rsidR="000D4FA6" w14:paraId="44B4B4F0" w14:textId="77777777" w:rsidTr="000D4FA6">
        <w:tc>
          <w:tcPr>
            <w:tcW w:w="9242" w:type="dxa"/>
            <w:gridSpan w:val="2"/>
          </w:tcPr>
          <w:p w14:paraId="09F2E32B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  <w:bookmarkStart w:id="0" w:name="_GoBack"/>
            <w:bookmarkEnd w:id="0"/>
          </w:p>
          <w:p w14:paraId="46018E16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0B31E4D" wp14:editId="329E52F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264A2F" w14:paraId="7D957C1A" w14:textId="77777777" w:rsidTr="000D4FA6">
        <w:tc>
          <w:tcPr>
            <w:tcW w:w="2660" w:type="dxa"/>
          </w:tcPr>
          <w:p w14:paraId="638E37F2" w14:textId="77777777" w:rsidR="000D4FA6" w:rsidRPr="00264A2F" w:rsidRDefault="000D4FA6" w:rsidP="001B33F2">
            <w:pPr>
              <w:rPr>
                <w:b/>
                <w:sz w:val="18"/>
                <w:szCs w:val="18"/>
              </w:rPr>
            </w:pPr>
            <w:r w:rsidRPr="00264A2F">
              <w:rPr>
                <w:b/>
                <w:sz w:val="18"/>
                <w:szCs w:val="18"/>
              </w:rPr>
              <w:t>Date Set</w:t>
            </w:r>
          </w:p>
        </w:tc>
        <w:tc>
          <w:tcPr>
            <w:tcW w:w="6582" w:type="dxa"/>
          </w:tcPr>
          <w:p w14:paraId="62053A2B" w14:textId="77777777" w:rsidR="000D4FA6" w:rsidRPr="00264A2F" w:rsidRDefault="001D0746" w:rsidP="00095B51">
            <w:pPr>
              <w:rPr>
                <w:sz w:val="18"/>
                <w:szCs w:val="18"/>
              </w:rPr>
            </w:pPr>
            <w:r w:rsidRPr="00264A2F">
              <w:rPr>
                <w:sz w:val="18"/>
                <w:szCs w:val="18"/>
              </w:rPr>
              <w:t>9</w:t>
            </w:r>
            <w:r w:rsidR="00AD06AC" w:rsidRPr="00264A2F">
              <w:rPr>
                <w:sz w:val="18"/>
                <w:szCs w:val="18"/>
              </w:rPr>
              <w:t>.</w:t>
            </w:r>
            <w:r w:rsidR="00040BD7" w:rsidRPr="00264A2F">
              <w:rPr>
                <w:sz w:val="18"/>
                <w:szCs w:val="18"/>
              </w:rPr>
              <w:t>10</w:t>
            </w:r>
            <w:r w:rsidR="00AD06AC" w:rsidRPr="00264A2F">
              <w:rPr>
                <w:sz w:val="18"/>
                <w:szCs w:val="18"/>
              </w:rPr>
              <w:t>.</w:t>
            </w:r>
            <w:r w:rsidRPr="00264A2F">
              <w:rPr>
                <w:sz w:val="18"/>
                <w:szCs w:val="18"/>
              </w:rPr>
              <w:t>20</w:t>
            </w:r>
          </w:p>
        </w:tc>
      </w:tr>
      <w:tr w:rsidR="000D4FA6" w:rsidRPr="00264A2F" w14:paraId="504D41C8" w14:textId="77777777" w:rsidTr="000D4FA6">
        <w:tc>
          <w:tcPr>
            <w:tcW w:w="2660" w:type="dxa"/>
          </w:tcPr>
          <w:p w14:paraId="6AC6F4A4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  <w:r w:rsidRPr="00264A2F">
              <w:rPr>
                <w:b/>
                <w:sz w:val="18"/>
                <w:szCs w:val="18"/>
              </w:rPr>
              <w:t>Date Due</w:t>
            </w:r>
          </w:p>
        </w:tc>
        <w:tc>
          <w:tcPr>
            <w:tcW w:w="6582" w:type="dxa"/>
          </w:tcPr>
          <w:p w14:paraId="6DA439E0" w14:textId="77777777" w:rsidR="00040BD7" w:rsidRPr="00264A2F" w:rsidRDefault="00040BD7" w:rsidP="00095B51">
            <w:pPr>
              <w:rPr>
                <w:sz w:val="18"/>
                <w:szCs w:val="18"/>
              </w:rPr>
            </w:pPr>
            <w:r w:rsidRPr="00264A2F">
              <w:rPr>
                <w:sz w:val="18"/>
                <w:szCs w:val="18"/>
              </w:rPr>
              <w:t>1</w:t>
            </w:r>
            <w:r w:rsidR="001D0746" w:rsidRPr="00264A2F">
              <w:rPr>
                <w:sz w:val="18"/>
                <w:szCs w:val="18"/>
              </w:rPr>
              <w:t>4</w:t>
            </w:r>
            <w:r w:rsidRPr="00264A2F">
              <w:rPr>
                <w:sz w:val="18"/>
                <w:szCs w:val="18"/>
              </w:rPr>
              <w:t>.10.</w:t>
            </w:r>
            <w:r w:rsidR="001D0746" w:rsidRPr="00264A2F">
              <w:rPr>
                <w:sz w:val="18"/>
                <w:szCs w:val="18"/>
              </w:rPr>
              <w:t>20</w:t>
            </w:r>
          </w:p>
        </w:tc>
      </w:tr>
      <w:tr w:rsidR="000D4FA6" w:rsidRPr="00264A2F" w14:paraId="6AD165B8" w14:textId="77777777" w:rsidTr="000D4FA6">
        <w:tc>
          <w:tcPr>
            <w:tcW w:w="2660" w:type="dxa"/>
          </w:tcPr>
          <w:p w14:paraId="3EE175CA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  <w:r w:rsidRPr="00264A2F">
              <w:rPr>
                <w:b/>
                <w:sz w:val="18"/>
                <w:szCs w:val="18"/>
              </w:rPr>
              <w:t>Mathletics</w:t>
            </w:r>
          </w:p>
          <w:p w14:paraId="6A70A1F1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</w:p>
          <w:p w14:paraId="7E019967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</w:p>
          <w:p w14:paraId="1E66F21E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6E631960" w14:textId="77777777" w:rsidR="002C0E2A" w:rsidRPr="00264A2F" w:rsidRDefault="00872124" w:rsidP="00872124">
            <w:pPr>
              <w:rPr>
                <w:rFonts w:cstheme="minorHAnsi"/>
                <w:sz w:val="18"/>
                <w:szCs w:val="18"/>
              </w:rPr>
            </w:pPr>
            <w:r w:rsidRPr="00264A2F">
              <w:rPr>
                <w:rFonts w:cstheme="minorHAnsi"/>
                <w:sz w:val="18"/>
                <w:szCs w:val="18"/>
              </w:rPr>
              <w:t xml:space="preserve">On </w:t>
            </w:r>
            <w:proofErr w:type="spellStart"/>
            <w:r w:rsidRPr="00264A2F">
              <w:rPr>
                <w:rFonts w:cstheme="minorHAnsi"/>
                <w:sz w:val="18"/>
                <w:szCs w:val="18"/>
              </w:rPr>
              <w:t>Matheletics</w:t>
            </w:r>
            <w:proofErr w:type="spellEnd"/>
            <w:r w:rsidRPr="00264A2F">
              <w:rPr>
                <w:rFonts w:cstheme="minorHAnsi"/>
                <w:sz w:val="18"/>
                <w:szCs w:val="18"/>
              </w:rPr>
              <w:t xml:space="preserve"> focus on </w:t>
            </w:r>
            <w:r w:rsidR="00DB2C1D" w:rsidRPr="00264A2F">
              <w:rPr>
                <w:rFonts w:cstheme="minorHAnsi"/>
                <w:sz w:val="18"/>
                <w:szCs w:val="18"/>
              </w:rPr>
              <w:t xml:space="preserve">the multiples of </w:t>
            </w:r>
            <w:r w:rsidRPr="00264A2F">
              <w:rPr>
                <w:rFonts w:cstheme="minorHAnsi"/>
                <w:sz w:val="18"/>
                <w:szCs w:val="18"/>
              </w:rPr>
              <w:t>2</w:t>
            </w:r>
            <w:proofErr w:type="gramStart"/>
            <w:r w:rsidRPr="00264A2F">
              <w:rPr>
                <w:rFonts w:cstheme="minorHAnsi"/>
                <w:sz w:val="18"/>
                <w:szCs w:val="18"/>
              </w:rPr>
              <w:t>,3,5</w:t>
            </w:r>
            <w:proofErr w:type="gramEnd"/>
            <w:r w:rsidRPr="00264A2F">
              <w:rPr>
                <w:rFonts w:cstheme="minorHAnsi"/>
                <w:sz w:val="18"/>
                <w:szCs w:val="18"/>
              </w:rPr>
              <w:t xml:space="preserve"> and </w:t>
            </w:r>
            <w:r w:rsidR="00DB2C1D" w:rsidRPr="00264A2F">
              <w:rPr>
                <w:rFonts w:cstheme="minorHAnsi"/>
                <w:sz w:val="18"/>
                <w:szCs w:val="18"/>
              </w:rPr>
              <w:t xml:space="preserve">10 and </w:t>
            </w:r>
            <w:r w:rsidRPr="00264A2F">
              <w:rPr>
                <w:rFonts w:cstheme="minorHAnsi"/>
                <w:sz w:val="18"/>
                <w:szCs w:val="18"/>
              </w:rPr>
              <w:t xml:space="preserve">learning how to sequence numbers. Additionally, focus on </w:t>
            </w:r>
            <w:r w:rsidR="00DB2C1D" w:rsidRPr="00264A2F">
              <w:rPr>
                <w:rFonts w:cstheme="minorHAnsi"/>
                <w:sz w:val="18"/>
                <w:szCs w:val="18"/>
              </w:rPr>
              <w:t xml:space="preserve">calculating </w:t>
            </w:r>
            <w:r w:rsidR="00040BD7" w:rsidRPr="00264A2F">
              <w:rPr>
                <w:rFonts w:cstheme="minorHAnsi"/>
                <w:sz w:val="18"/>
                <w:szCs w:val="18"/>
              </w:rPr>
              <w:t xml:space="preserve">capacity using litres. </w:t>
            </w:r>
            <w:r w:rsidR="00BB10EE" w:rsidRPr="00264A2F">
              <w:rPr>
                <w:rFonts w:cstheme="minorHAnsi"/>
                <w:sz w:val="18"/>
                <w:szCs w:val="18"/>
              </w:rPr>
              <w:t xml:space="preserve">All activities </w:t>
            </w:r>
            <w:proofErr w:type="gramStart"/>
            <w:r w:rsidR="00BB10EE" w:rsidRPr="00264A2F">
              <w:rPr>
                <w:rFonts w:cstheme="minorHAnsi"/>
                <w:sz w:val="18"/>
                <w:szCs w:val="18"/>
              </w:rPr>
              <w:t>can be found</w:t>
            </w:r>
            <w:proofErr w:type="gramEnd"/>
            <w:r w:rsidR="00BB10EE" w:rsidRPr="00264A2F">
              <w:rPr>
                <w:rFonts w:cstheme="minorHAnsi"/>
                <w:sz w:val="18"/>
                <w:szCs w:val="18"/>
              </w:rPr>
              <w:t xml:space="preserve"> on matheletics.com. Every child has their username and passwords in their reading records.</w:t>
            </w:r>
          </w:p>
        </w:tc>
      </w:tr>
      <w:tr w:rsidR="000D4FA6" w:rsidRPr="00264A2F" w14:paraId="50579920" w14:textId="77777777" w:rsidTr="00DB2C1D">
        <w:trPr>
          <w:trHeight w:val="4228"/>
        </w:trPr>
        <w:tc>
          <w:tcPr>
            <w:tcW w:w="2660" w:type="dxa"/>
          </w:tcPr>
          <w:p w14:paraId="7E3828C5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  <w:proofErr w:type="spellStart"/>
            <w:r w:rsidRPr="00264A2F">
              <w:rPr>
                <w:b/>
                <w:sz w:val="18"/>
                <w:szCs w:val="18"/>
              </w:rPr>
              <w:t>Spellodrome</w:t>
            </w:r>
            <w:proofErr w:type="spellEnd"/>
          </w:p>
          <w:p w14:paraId="4B81012E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</w:p>
          <w:p w14:paraId="2F17260B" w14:textId="77777777" w:rsidR="00287ACD" w:rsidRPr="00264A2F" w:rsidRDefault="00287ACD">
            <w:pPr>
              <w:rPr>
                <w:b/>
                <w:sz w:val="18"/>
                <w:szCs w:val="18"/>
              </w:rPr>
            </w:pPr>
          </w:p>
          <w:p w14:paraId="261B2FCA" w14:textId="77777777" w:rsidR="007B00E4" w:rsidRPr="00264A2F" w:rsidRDefault="007B00E4">
            <w:pPr>
              <w:rPr>
                <w:b/>
                <w:sz w:val="18"/>
                <w:szCs w:val="18"/>
              </w:rPr>
            </w:pPr>
          </w:p>
          <w:p w14:paraId="7C053045" w14:textId="77777777" w:rsidR="00AA3A20" w:rsidRPr="00264A2F" w:rsidRDefault="00AA3A20">
            <w:pPr>
              <w:rPr>
                <w:b/>
                <w:sz w:val="18"/>
                <w:szCs w:val="18"/>
              </w:rPr>
            </w:pPr>
          </w:p>
          <w:p w14:paraId="6E19C9BD" w14:textId="77777777" w:rsidR="00AA3A20" w:rsidRPr="00264A2F" w:rsidRDefault="00AA3A20">
            <w:pPr>
              <w:rPr>
                <w:b/>
                <w:sz w:val="18"/>
                <w:szCs w:val="18"/>
              </w:rPr>
            </w:pPr>
          </w:p>
          <w:p w14:paraId="6E5D4F78" w14:textId="77777777" w:rsidR="00DB2C1D" w:rsidRPr="00264A2F" w:rsidRDefault="00DB2C1D">
            <w:pPr>
              <w:rPr>
                <w:b/>
                <w:sz w:val="18"/>
                <w:szCs w:val="18"/>
              </w:rPr>
            </w:pPr>
          </w:p>
          <w:p w14:paraId="0CBE9985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  <w:r w:rsidRPr="00264A2F">
              <w:rPr>
                <w:b/>
                <w:sz w:val="18"/>
                <w:szCs w:val="18"/>
              </w:rPr>
              <w:t>Writing</w:t>
            </w:r>
          </w:p>
          <w:p w14:paraId="07143E97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</w:p>
          <w:p w14:paraId="2EB1CDF8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</w:p>
          <w:p w14:paraId="763775E3" w14:textId="77777777" w:rsidR="00287ACD" w:rsidRPr="00264A2F" w:rsidRDefault="00287ACD">
            <w:pPr>
              <w:rPr>
                <w:b/>
                <w:sz w:val="18"/>
                <w:szCs w:val="18"/>
              </w:rPr>
            </w:pPr>
          </w:p>
          <w:p w14:paraId="48B27AA7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4DE20EF5" w14:textId="088D031D" w:rsidR="00264A2F" w:rsidRPr="00264A2F" w:rsidRDefault="00264A2F" w:rsidP="00264A2F">
            <w:pPr>
              <w:spacing w:before="100" w:beforeAutospacing="1" w:after="100" w:afterAutospacing="1"/>
              <w:rPr>
                <w:rFonts w:cstheme="minorHAnsi"/>
                <w:bCs/>
                <w:sz w:val="18"/>
                <w:szCs w:val="18"/>
              </w:rPr>
            </w:pPr>
            <w:r w:rsidRPr="00264A2F">
              <w:rPr>
                <w:rFonts w:cstheme="minorHAnsi"/>
                <w:bCs/>
                <w:sz w:val="18"/>
                <w:szCs w:val="18"/>
              </w:rPr>
              <w:t xml:space="preserve">The home learning challenge for this week is to make a fun and creative poster about either </w:t>
            </w:r>
            <w:r w:rsidRPr="00264A2F">
              <w:rPr>
                <w:rFonts w:cstheme="minorHAnsi"/>
                <w:bCs/>
                <w:color w:val="00B0F0"/>
                <w:sz w:val="18"/>
                <w:szCs w:val="18"/>
              </w:rPr>
              <w:t xml:space="preserve">Mary </w:t>
            </w:r>
            <w:proofErr w:type="spellStart"/>
            <w:r w:rsidRPr="00264A2F">
              <w:rPr>
                <w:rFonts w:cstheme="minorHAnsi"/>
                <w:bCs/>
                <w:color w:val="00B0F0"/>
                <w:sz w:val="18"/>
                <w:szCs w:val="18"/>
              </w:rPr>
              <w:t>Seacole</w:t>
            </w:r>
            <w:proofErr w:type="spellEnd"/>
            <w:r w:rsidRPr="00264A2F">
              <w:rPr>
                <w:rFonts w:cstheme="minorHAnsi"/>
                <w:bCs/>
                <w:color w:val="00B0F0"/>
                <w:sz w:val="18"/>
                <w:szCs w:val="18"/>
              </w:rPr>
              <w:t xml:space="preserve"> </w:t>
            </w:r>
            <w:r w:rsidRPr="00264A2F">
              <w:rPr>
                <w:rFonts w:cstheme="minorHAnsi"/>
                <w:bCs/>
                <w:sz w:val="18"/>
                <w:szCs w:val="18"/>
              </w:rPr>
              <w:t xml:space="preserve">or </w:t>
            </w:r>
            <w:proofErr w:type="spellStart"/>
            <w:r w:rsidRPr="00264A2F">
              <w:rPr>
                <w:rFonts w:cstheme="minorHAnsi"/>
                <w:bCs/>
                <w:color w:val="00B050"/>
                <w:sz w:val="18"/>
                <w:szCs w:val="18"/>
              </w:rPr>
              <w:t>Windrush</w:t>
            </w:r>
            <w:proofErr w:type="spellEnd"/>
            <w:r w:rsidRPr="00264A2F">
              <w:rPr>
                <w:rFonts w:cstheme="minorHAnsi"/>
                <w:bCs/>
                <w:color w:val="00B050"/>
                <w:sz w:val="18"/>
                <w:szCs w:val="18"/>
              </w:rPr>
              <w:t>.</w:t>
            </w:r>
            <w:r w:rsidRPr="00264A2F">
              <w:rPr>
                <w:rFonts w:cstheme="minorHAnsi"/>
                <w:bCs/>
                <w:sz w:val="18"/>
                <w:szCs w:val="18"/>
              </w:rPr>
              <w:t xml:space="preserve"> You can choose which </w:t>
            </w:r>
            <w:r w:rsidRPr="00264A2F">
              <w:rPr>
                <w:rFonts w:cstheme="minorHAnsi"/>
                <w:bCs/>
                <w:color w:val="FF0000"/>
                <w:sz w:val="18"/>
                <w:szCs w:val="18"/>
              </w:rPr>
              <w:t xml:space="preserve">one </w:t>
            </w:r>
            <w:r w:rsidRPr="00264A2F">
              <w:rPr>
                <w:rFonts w:cstheme="minorHAnsi"/>
                <w:bCs/>
                <w:sz w:val="18"/>
                <w:szCs w:val="18"/>
              </w:rPr>
              <w:t>you would like to research.</w:t>
            </w:r>
            <w:r w:rsidRPr="00264A2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264A2F">
              <w:rPr>
                <w:rFonts w:cstheme="minorHAnsi"/>
                <w:bCs/>
                <w:sz w:val="18"/>
                <w:szCs w:val="18"/>
              </w:rPr>
              <w:t>In your poster you will need to include:</w:t>
            </w:r>
          </w:p>
          <w:p w14:paraId="7464BE84" w14:textId="77777777" w:rsidR="00264A2F" w:rsidRPr="00264A2F" w:rsidRDefault="00264A2F" w:rsidP="00264A2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64A2F">
              <w:rPr>
                <w:rFonts w:cstheme="minorHAnsi"/>
                <w:bCs/>
                <w:sz w:val="18"/>
                <w:szCs w:val="18"/>
              </w:rPr>
              <w:t>Headings</w:t>
            </w:r>
          </w:p>
          <w:p w14:paraId="57EDD546" w14:textId="77777777" w:rsidR="00264A2F" w:rsidRPr="00264A2F" w:rsidRDefault="00264A2F" w:rsidP="00264A2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64A2F">
              <w:rPr>
                <w:rFonts w:cstheme="minorHAnsi"/>
                <w:bCs/>
                <w:sz w:val="18"/>
                <w:szCs w:val="18"/>
              </w:rPr>
              <w:t>Sub-Headings</w:t>
            </w:r>
          </w:p>
          <w:p w14:paraId="5A1BBA11" w14:textId="77777777" w:rsidR="00264A2F" w:rsidRPr="00264A2F" w:rsidRDefault="00264A2F" w:rsidP="00264A2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64A2F">
              <w:rPr>
                <w:rFonts w:cstheme="minorHAnsi"/>
                <w:bCs/>
                <w:sz w:val="18"/>
                <w:szCs w:val="18"/>
              </w:rPr>
              <w:t>Bullet Points</w:t>
            </w:r>
          </w:p>
          <w:p w14:paraId="74BDFDA2" w14:textId="77777777" w:rsidR="00264A2F" w:rsidRPr="00264A2F" w:rsidRDefault="00264A2F" w:rsidP="00264A2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64A2F">
              <w:rPr>
                <w:rFonts w:cstheme="minorHAnsi"/>
                <w:bCs/>
                <w:sz w:val="18"/>
                <w:szCs w:val="18"/>
              </w:rPr>
              <w:t>Big Bold and Colourful writing</w:t>
            </w:r>
          </w:p>
          <w:p w14:paraId="37B8196D" w14:textId="77777777" w:rsidR="00264A2F" w:rsidRPr="00264A2F" w:rsidRDefault="00264A2F" w:rsidP="00264A2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64A2F">
              <w:rPr>
                <w:rFonts w:cstheme="minorHAnsi"/>
                <w:bCs/>
                <w:sz w:val="18"/>
                <w:szCs w:val="18"/>
              </w:rPr>
              <w:t>Photos and Illustrations</w:t>
            </w:r>
          </w:p>
          <w:p w14:paraId="2CB441E4" w14:textId="77777777" w:rsidR="00264A2F" w:rsidRPr="00264A2F" w:rsidRDefault="00264A2F" w:rsidP="00264A2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64A2F">
              <w:rPr>
                <w:rFonts w:cstheme="minorHAnsi"/>
                <w:bCs/>
                <w:sz w:val="18"/>
                <w:szCs w:val="18"/>
              </w:rPr>
              <w:t>Captions and labels</w:t>
            </w:r>
          </w:p>
          <w:p w14:paraId="1A5092C2" w14:textId="77777777" w:rsidR="00264A2F" w:rsidRPr="00264A2F" w:rsidRDefault="00264A2F" w:rsidP="00264A2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64A2F">
              <w:rPr>
                <w:rFonts w:cstheme="minorHAnsi"/>
                <w:bCs/>
                <w:sz w:val="18"/>
                <w:szCs w:val="18"/>
              </w:rPr>
              <w:t>Fun Fact Box</w:t>
            </w:r>
          </w:p>
          <w:p w14:paraId="201AE888" w14:textId="77777777" w:rsidR="00264A2F" w:rsidRPr="00264A2F" w:rsidRDefault="00264A2F" w:rsidP="00264A2F">
            <w:pPr>
              <w:spacing w:after="200"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cstheme="minorHAnsi"/>
                <w:bCs/>
                <w:sz w:val="18"/>
                <w:szCs w:val="18"/>
              </w:rPr>
              <w:t xml:space="preserve">Your home learning project for the next </w:t>
            </w:r>
            <w:r w:rsidRPr="00264A2F">
              <w:rPr>
                <w:rFonts w:cstheme="minorHAnsi"/>
                <w:bCs/>
                <w:color w:val="FF0000"/>
                <w:sz w:val="18"/>
                <w:szCs w:val="18"/>
              </w:rPr>
              <w:t>two</w:t>
            </w:r>
            <w:r w:rsidRPr="00264A2F">
              <w:rPr>
                <w:rFonts w:cstheme="minorHAnsi"/>
                <w:bCs/>
                <w:sz w:val="18"/>
                <w:szCs w:val="18"/>
              </w:rPr>
              <w:t xml:space="preserve"> weeks is to design and create a </w:t>
            </w:r>
            <w:r w:rsidRPr="00264A2F">
              <w:rPr>
                <w:rFonts w:cstheme="minorHAnsi"/>
                <w:bCs/>
                <w:color w:val="00B0F0"/>
                <w:sz w:val="18"/>
                <w:szCs w:val="18"/>
              </w:rPr>
              <w:t>bonnet.</w:t>
            </w:r>
            <w:r w:rsidRPr="00264A2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264A2F">
              <w:rPr>
                <w:rFonts w:cstheme="minorHAnsi"/>
                <w:b/>
                <w:bCs/>
                <w:sz w:val="18"/>
                <w:szCs w:val="18"/>
              </w:rPr>
              <w:t xml:space="preserve">(The bonnet is due in on 21.10.20 or </w:t>
            </w:r>
            <w:proofErr w:type="gramStart"/>
            <w:r w:rsidRPr="00264A2F">
              <w:rPr>
                <w:rFonts w:cstheme="minorHAnsi"/>
                <w:b/>
                <w:bCs/>
                <w:sz w:val="18"/>
                <w:szCs w:val="18"/>
              </w:rPr>
              <w:t>can be handed in</w:t>
            </w:r>
            <w:proofErr w:type="gramEnd"/>
            <w:r w:rsidRPr="00264A2F">
              <w:rPr>
                <w:rFonts w:cstheme="minorHAnsi"/>
                <w:b/>
                <w:bCs/>
                <w:sz w:val="18"/>
                <w:szCs w:val="18"/>
              </w:rPr>
              <w:t xml:space="preserve"> before.)</w:t>
            </w:r>
          </w:p>
          <w:p w14:paraId="43576AE5" w14:textId="77777777" w:rsidR="00264A2F" w:rsidRPr="00264A2F" w:rsidRDefault="00264A2F" w:rsidP="00264A2F">
            <w:pPr>
              <w:pStyle w:val="NormalWeb"/>
              <w:rPr>
                <w:rFonts w:asciiTheme="minorHAnsi" w:hAnsiTheme="minorHAnsi" w:cstheme="minorHAnsi"/>
                <w:b/>
                <w:color w:val="FFC000"/>
                <w:sz w:val="18"/>
                <w:szCs w:val="18"/>
              </w:rPr>
            </w:pPr>
            <w:bookmarkStart w:id="1" w:name="_Hlk50450980"/>
            <w:r w:rsidRPr="00264A2F">
              <w:rPr>
                <w:rFonts w:asciiTheme="minorHAnsi" w:hAnsiTheme="minorHAnsi" w:cstheme="minorHAnsi"/>
                <w:b/>
                <w:color w:val="FFC000"/>
                <w:sz w:val="18"/>
                <w:szCs w:val="18"/>
              </w:rPr>
              <w:t>Spellings to learn this week:</w:t>
            </w:r>
          </w:p>
          <w:bookmarkEnd w:id="1"/>
          <w:p w14:paraId="0BACA398" w14:textId="77777777" w:rsidR="00264A2F" w:rsidRPr="00264A2F" w:rsidRDefault="00264A2F" w:rsidP="00264A2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eastAsia="Calibri" w:cstheme="minorHAnsi"/>
                <w:sz w:val="18"/>
                <w:szCs w:val="18"/>
              </w:rPr>
              <w:t>where</w:t>
            </w:r>
          </w:p>
          <w:p w14:paraId="790CADDF" w14:textId="77777777" w:rsidR="00264A2F" w:rsidRPr="00264A2F" w:rsidRDefault="00264A2F" w:rsidP="00264A2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eastAsia="Calibri" w:cstheme="minorHAnsi"/>
                <w:sz w:val="18"/>
                <w:szCs w:val="18"/>
              </w:rPr>
              <w:t>love</w:t>
            </w:r>
          </w:p>
          <w:p w14:paraId="767731EE" w14:textId="77777777" w:rsidR="00264A2F" w:rsidRPr="00264A2F" w:rsidRDefault="00264A2F" w:rsidP="00264A2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eastAsia="Calibri" w:cstheme="minorHAnsi"/>
                <w:sz w:val="18"/>
                <w:szCs w:val="18"/>
              </w:rPr>
              <w:t>come</w:t>
            </w:r>
          </w:p>
          <w:p w14:paraId="55C36348" w14:textId="77777777" w:rsidR="00264A2F" w:rsidRPr="00264A2F" w:rsidRDefault="00264A2F" w:rsidP="00264A2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eastAsia="Calibri" w:cstheme="minorHAnsi"/>
                <w:sz w:val="18"/>
                <w:szCs w:val="18"/>
              </w:rPr>
              <w:t>some</w:t>
            </w:r>
          </w:p>
          <w:p w14:paraId="43C4A9AE" w14:textId="77777777" w:rsidR="00264A2F" w:rsidRPr="00264A2F" w:rsidRDefault="00264A2F" w:rsidP="00264A2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eastAsia="Calibri" w:cstheme="minorHAnsi"/>
                <w:sz w:val="18"/>
                <w:szCs w:val="18"/>
              </w:rPr>
              <w:t>race</w:t>
            </w:r>
          </w:p>
          <w:p w14:paraId="6AAE60F5" w14:textId="77777777" w:rsidR="00264A2F" w:rsidRPr="00264A2F" w:rsidRDefault="00264A2F" w:rsidP="00264A2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eastAsia="Calibri" w:cstheme="minorHAnsi"/>
                <w:sz w:val="18"/>
                <w:szCs w:val="18"/>
              </w:rPr>
              <w:t>ice</w:t>
            </w:r>
          </w:p>
          <w:p w14:paraId="3ECA94A9" w14:textId="77777777" w:rsidR="00264A2F" w:rsidRPr="00264A2F" w:rsidRDefault="00264A2F" w:rsidP="00264A2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eastAsia="Calibri" w:cstheme="minorHAnsi"/>
                <w:sz w:val="18"/>
                <w:szCs w:val="18"/>
              </w:rPr>
              <w:t>cell</w:t>
            </w:r>
          </w:p>
          <w:p w14:paraId="7CB5E252" w14:textId="77777777" w:rsidR="00264A2F" w:rsidRPr="00264A2F" w:rsidRDefault="00264A2F" w:rsidP="00264A2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eastAsia="Calibri" w:cstheme="minorHAnsi"/>
                <w:sz w:val="18"/>
                <w:szCs w:val="18"/>
              </w:rPr>
              <w:t>city</w:t>
            </w:r>
          </w:p>
          <w:p w14:paraId="68B85634" w14:textId="77777777" w:rsidR="00264A2F" w:rsidRPr="00264A2F" w:rsidRDefault="00264A2F" w:rsidP="00264A2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eastAsia="Calibri" w:cstheme="minorHAnsi"/>
                <w:sz w:val="18"/>
                <w:szCs w:val="18"/>
              </w:rPr>
              <w:t>fancy</w:t>
            </w:r>
          </w:p>
          <w:p w14:paraId="02CFF0D2" w14:textId="77777777" w:rsidR="00264A2F" w:rsidRPr="00264A2F" w:rsidRDefault="00264A2F" w:rsidP="00264A2F">
            <w:pPr>
              <w:spacing w:before="100" w:beforeAutospacing="1" w:afterAutospacing="1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cstheme="minorHAnsi"/>
                <w:b/>
                <w:sz w:val="18"/>
                <w:szCs w:val="18"/>
              </w:rPr>
              <w:t xml:space="preserve">Over this </w:t>
            </w:r>
            <w:proofErr w:type="gramStart"/>
            <w:r w:rsidRPr="00264A2F">
              <w:rPr>
                <w:rFonts w:cstheme="minorHAnsi"/>
                <w:b/>
                <w:sz w:val="18"/>
                <w:szCs w:val="18"/>
              </w:rPr>
              <w:t>term</w:t>
            </w:r>
            <w:proofErr w:type="gramEnd"/>
            <w:r w:rsidRPr="00264A2F">
              <w:rPr>
                <w:rFonts w:cstheme="minorHAnsi"/>
                <w:b/>
                <w:sz w:val="18"/>
                <w:szCs w:val="18"/>
              </w:rPr>
              <w:t xml:space="preserve"> please start practising and learning the </w:t>
            </w:r>
            <w:r w:rsidRPr="00264A2F">
              <w:rPr>
                <w:rFonts w:cstheme="minorHAnsi"/>
                <w:b/>
                <w:color w:val="FF0000"/>
                <w:sz w:val="18"/>
                <w:szCs w:val="18"/>
              </w:rPr>
              <w:t>2, 5 and 10 times tables and the inverses (division.)</w:t>
            </w:r>
            <w:r w:rsidRPr="00264A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64A2F">
              <w:rPr>
                <w:rFonts w:cstheme="minorHAnsi"/>
                <w:b/>
                <w:color w:val="FF0000"/>
                <w:sz w:val="18"/>
                <w:szCs w:val="18"/>
              </w:rPr>
              <w:t xml:space="preserve">There will be a times table challenge every </w:t>
            </w:r>
            <w:r w:rsidRPr="00264A2F">
              <w:rPr>
                <w:rFonts w:cstheme="minorHAnsi"/>
                <w:b/>
                <w:sz w:val="18"/>
                <w:szCs w:val="18"/>
              </w:rPr>
              <w:t xml:space="preserve">Friday </w:t>
            </w:r>
            <w:r w:rsidRPr="00264A2F">
              <w:rPr>
                <w:rFonts w:cstheme="minorHAnsi"/>
                <w:b/>
                <w:color w:val="FF0000"/>
                <w:sz w:val="18"/>
                <w:szCs w:val="18"/>
              </w:rPr>
              <w:t xml:space="preserve">along with the spellings. </w:t>
            </w:r>
          </w:p>
          <w:p w14:paraId="7E56594A" w14:textId="77777777" w:rsidR="00264A2F" w:rsidRPr="00264A2F" w:rsidRDefault="00264A2F" w:rsidP="00264A2F">
            <w:pPr>
              <w:spacing w:before="100" w:beforeAutospacing="1" w:afterAutospacing="1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cstheme="minorHAnsi"/>
                <w:b/>
                <w:sz w:val="18"/>
                <w:szCs w:val="18"/>
              </w:rPr>
              <w:t xml:space="preserve">If you are confident in </w:t>
            </w:r>
            <w:proofErr w:type="gramStart"/>
            <w:r w:rsidRPr="00264A2F">
              <w:rPr>
                <w:rFonts w:cstheme="minorHAnsi"/>
                <w:b/>
                <w:sz w:val="18"/>
                <w:szCs w:val="18"/>
              </w:rPr>
              <w:t>these then start</w:t>
            </w:r>
            <w:proofErr w:type="gramEnd"/>
            <w:r w:rsidRPr="00264A2F">
              <w:rPr>
                <w:rFonts w:cstheme="minorHAnsi"/>
                <w:b/>
                <w:sz w:val="18"/>
                <w:szCs w:val="18"/>
              </w:rPr>
              <w:t xml:space="preserve"> on the </w:t>
            </w:r>
            <w:r w:rsidRPr="00264A2F">
              <w:rPr>
                <w:rFonts w:cstheme="minorHAnsi"/>
                <w:b/>
                <w:color w:val="FF0000"/>
                <w:sz w:val="18"/>
                <w:szCs w:val="18"/>
              </w:rPr>
              <w:t xml:space="preserve">3, 4 and 6 times tables. </w:t>
            </w:r>
          </w:p>
          <w:p w14:paraId="51AC6425" w14:textId="77777777" w:rsidR="00264A2F" w:rsidRPr="00264A2F" w:rsidRDefault="00264A2F" w:rsidP="00264A2F">
            <w:pPr>
              <w:spacing w:before="100" w:beforeAutospacing="1" w:after="100" w:afterAutospacing="1"/>
              <w:rPr>
                <w:rFonts w:eastAsia="Calibri" w:cstheme="minorHAnsi"/>
                <w:sz w:val="18"/>
                <w:szCs w:val="18"/>
              </w:rPr>
            </w:pPr>
            <w:r w:rsidRPr="00264A2F">
              <w:rPr>
                <w:rFonts w:cstheme="minorHAnsi"/>
                <w:b/>
                <w:color w:val="FF0000"/>
                <w:sz w:val="18"/>
                <w:szCs w:val="18"/>
              </w:rPr>
              <w:t>Homework is due in on Wednesday 14</w:t>
            </w:r>
            <w:r w:rsidRPr="00264A2F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264A2F">
              <w:rPr>
                <w:rFonts w:cstheme="minorHAnsi"/>
                <w:b/>
                <w:color w:val="FF0000"/>
                <w:sz w:val="18"/>
                <w:szCs w:val="18"/>
              </w:rPr>
              <w:t xml:space="preserve"> October 2020</w:t>
            </w:r>
          </w:p>
          <w:p w14:paraId="1DAB5138" w14:textId="6899EF5A" w:rsidR="00AD6E11" w:rsidRPr="00264A2F" w:rsidRDefault="00AD6E11" w:rsidP="00AD6E11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</w:tr>
      <w:tr w:rsidR="000D4FA6" w:rsidRPr="00264A2F" w14:paraId="40EBD6EF" w14:textId="77777777" w:rsidTr="000D4FA6">
        <w:tc>
          <w:tcPr>
            <w:tcW w:w="2660" w:type="dxa"/>
          </w:tcPr>
          <w:p w14:paraId="4B9A3AEA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  <w:r w:rsidRPr="00264A2F">
              <w:rPr>
                <w:b/>
                <w:sz w:val="18"/>
                <w:szCs w:val="18"/>
              </w:rPr>
              <w:t>Reading</w:t>
            </w:r>
          </w:p>
          <w:p w14:paraId="76D2F820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1685CAA7" w14:textId="77777777" w:rsidR="000D4FA6" w:rsidRPr="00264A2F" w:rsidRDefault="00287ACD">
            <w:pPr>
              <w:rPr>
                <w:i/>
                <w:sz w:val="18"/>
                <w:szCs w:val="18"/>
              </w:rPr>
            </w:pPr>
            <w:r w:rsidRPr="00264A2F">
              <w:rPr>
                <w:i/>
                <w:sz w:val="18"/>
                <w:szCs w:val="18"/>
              </w:rPr>
              <w:t>Recommended daily reading time:</w:t>
            </w:r>
          </w:p>
          <w:p w14:paraId="25BC3938" w14:textId="77777777" w:rsidR="00A43A71" w:rsidRPr="00264A2F" w:rsidRDefault="00287ACD" w:rsidP="00DB2C1D">
            <w:pPr>
              <w:rPr>
                <w:i/>
                <w:sz w:val="18"/>
                <w:szCs w:val="18"/>
              </w:rPr>
            </w:pPr>
            <w:r w:rsidRPr="00264A2F">
              <w:rPr>
                <w:i/>
                <w:sz w:val="18"/>
                <w:szCs w:val="18"/>
              </w:rPr>
              <w:t>KS</w:t>
            </w:r>
            <w:r w:rsidR="00DB2C1D" w:rsidRPr="00264A2F">
              <w:rPr>
                <w:i/>
                <w:sz w:val="18"/>
                <w:szCs w:val="18"/>
              </w:rPr>
              <w:t>1 2</w:t>
            </w:r>
            <w:r w:rsidRPr="00264A2F">
              <w:rPr>
                <w:i/>
                <w:sz w:val="18"/>
                <w:szCs w:val="18"/>
              </w:rPr>
              <w:t>0 minutes</w:t>
            </w:r>
            <w:r w:rsidR="00A43A71" w:rsidRPr="00264A2F">
              <w:rPr>
                <w:i/>
                <w:sz w:val="18"/>
                <w:szCs w:val="18"/>
              </w:rPr>
              <w:t>.</w:t>
            </w:r>
          </w:p>
        </w:tc>
      </w:tr>
      <w:tr w:rsidR="000D4FA6" w:rsidRPr="00264A2F" w14:paraId="39209713" w14:textId="77777777" w:rsidTr="000D4FA6">
        <w:tc>
          <w:tcPr>
            <w:tcW w:w="2660" w:type="dxa"/>
          </w:tcPr>
          <w:p w14:paraId="32A17481" w14:textId="77777777" w:rsidR="000D4FA6" w:rsidRPr="00264A2F" w:rsidRDefault="000D4FA6">
            <w:pPr>
              <w:rPr>
                <w:b/>
                <w:sz w:val="18"/>
                <w:szCs w:val="18"/>
              </w:rPr>
            </w:pPr>
            <w:r w:rsidRPr="00264A2F">
              <w:rPr>
                <w:b/>
                <w:sz w:val="18"/>
                <w:szCs w:val="18"/>
              </w:rPr>
              <w:t>Home Learning Project</w:t>
            </w:r>
          </w:p>
        </w:tc>
        <w:tc>
          <w:tcPr>
            <w:tcW w:w="6582" w:type="dxa"/>
          </w:tcPr>
          <w:p w14:paraId="76FF3EFE" w14:textId="77777777" w:rsidR="00287ACD" w:rsidRPr="00264A2F" w:rsidRDefault="000D4FA6">
            <w:pPr>
              <w:rPr>
                <w:sz w:val="18"/>
                <w:szCs w:val="18"/>
              </w:rPr>
            </w:pPr>
            <w:r w:rsidRPr="00264A2F">
              <w:rPr>
                <w:sz w:val="18"/>
                <w:szCs w:val="18"/>
              </w:rPr>
              <w:t xml:space="preserve">Date Set:                       </w:t>
            </w:r>
            <w:r w:rsidR="00BB10EE" w:rsidRPr="00264A2F">
              <w:rPr>
                <w:sz w:val="18"/>
                <w:szCs w:val="18"/>
              </w:rPr>
              <w:t>N/A</w:t>
            </w:r>
            <w:r w:rsidRPr="00264A2F">
              <w:rPr>
                <w:sz w:val="18"/>
                <w:szCs w:val="18"/>
              </w:rPr>
              <w:t xml:space="preserve">                             Date Due:</w:t>
            </w:r>
          </w:p>
        </w:tc>
      </w:tr>
      <w:tr w:rsidR="00DB53A5" w:rsidRPr="00264A2F" w14:paraId="150D4975" w14:textId="77777777" w:rsidTr="000D4FA6">
        <w:tc>
          <w:tcPr>
            <w:tcW w:w="2660" w:type="dxa"/>
          </w:tcPr>
          <w:p w14:paraId="32509709" w14:textId="77777777" w:rsidR="00DB53A5" w:rsidRPr="00264A2F" w:rsidRDefault="00DB53A5">
            <w:pPr>
              <w:rPr>
                <w:b/>
                <w:sz w:val="18"/>
                <w:szCs w:val="18"/>
              </w:rPr>
            </w:pPr>
            <w:r w:rsidRPr="00264A2F">
              <w:rPr>
                <w:b/>
                <w:sz w:val="18"/>
                <w:szCs w:val="18"/>
              </w:rPr>
              <w:t>Greek</w:t>
            </w:r>
          </w:p>
        </w:tc>
        <w:tc>
          <w:tcPr>
            <w:tcW w:w="6582" w:type="dxa"/>
          </w:tcPr>
          <w:p w14:paraId="58BEF3A8" w14:textId="77777777" w:rsidR="00DB53A5" w:rsidRPr="00264A2F" w:rsidRDefault="00DB53A5">
            <w:pPr>
              <w:rPr>
                <w:sz w:val="18"/>
                <w:szCs w:val="18"/>
              </w:rPr>
            </w:pPr>
            <w:r w:rsidRPr="00264A2F">
              <w:rPr>
                <w:sz w:val="18"/>
                <w:szCs w:val="18"/>
              </w:rPr>
              <w:t>Please go to Greek Class Blog for Greek Home Learning</w:t>
            </w:r>
          </w:p>
          <w:p w14:paraId="3096677F" w14:textId="77777777" w:rsidR="00DB53A5" w:rsidRPr="00264A2F" w:rsidRDefault="00264A2F">
            <w:pPr>
              <w:rPr>
                <w:sz w:val="18"/>
                <w:szCs w:val="18"/>
              </w:rPr>
            </w:pPr>
            <w:hyperlink r:id="rId7" w:history="1">
              <w:r w:rsidR="00DB53A5" w:rsidRPr="00264A2F">
                <w:rPr>
                  <w:rStyle w:val="Hyperlink"/>
                  <w:sz w:val="18"/>
                  <w:szCs w:val="18"/>
                </w:rPr>
                <w:t>Greek Class - St Cyprian's Greek Orthodox Primary Academy</w:t>
              </w:r>
            </w:hyperlink>
          </w:p>
        </w:tc>
      </w:tr>
    </w:tbl>
    <w:p w14:paraId="39C7CA92" w14:textId="77777777" w:rsidR="001718AE" w:rsidRPr="00264A2F" w:rsidRDefault="005B0BCE">
      <w:pPr>
        <w:rPr>
          <w:sz w:val="18"/>
          <w:szCs w:val="18"/>
        </w:rPr>
      </w:pPr>
      <w:r w:rsidRPr="00264A2F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7EE13274" wp14:editId="205987D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A2F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25BD657A" wp14:editId="6DEAC465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264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027"/>
    <w:multiLevelType w:val="hybridMultilevel"/>
    <w:tmpl w:val="F42E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50C4B"/>
    <w:multiLevelType w:val="hybridMultilevel"/>
    <w:tmpl w:val="B0B8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647"/>
    <w:rsid w:val="00040BD7"/>
    <w:rsid w:val="000506C1"/>
    <w:rsid w:val="00095B51"/>
    <w:rsid w:val="000C046E"/>
    <w:rsid w:val="000D4FA6"/>
    <w:rsid w:val="000E3E2F"/>
    <w:rsid w:val="001718AE"/>
    <w:rsid w:val="00183C79"/>
    <w:rsid w:val="001A2439"/>
    <w:rsid w:val="001B0E1F"/>
    <w:rsid w:val="001B33F2"/>
    <w:rsid w:val="001D0746"/>
    <w:rsid w:val="00222DD5"/>
    <w:rsid w:val="00231375"/>
    <w:rsid w:val="002417D7"/>
    <w:rsid w:val="002433B3"/>
    <w:rsid w:val="0024644B"/>
    <w:rsid w:val="00264A2F"/>
    <w:rsid w:val="00287ACD"/>
    <w:rsid w:val="00297B1F"/>
    <w:rsid w:val="002A1F91"/>
    <w:rsid w:val="002C0E2A"/>
    <w:rsid w:val="00311FEF"/>
    <w:rsid w:val="00313E0C"/>
    <w:rsid w:val="00400510"/>
    <w:rsid w:val="00400CFA"/>
    <w:rsid w:val="004333BC"/>
    <w:rsid w:val="004A45BD"/>
    <w:rsid w:val="00503E33"/>
    <w:rsid w:val="00556E2D"/>
    <w:rsid w:val="005727C9"/>
    <w:rsid w:val="00593312"/>
    <w:rsid w:val="00593862"/>
    <w:rsid w:val="005B0BCE"/>
    <w:rsid w:val="005E525C"/>
    <w:rsid w:val="0067734B"/>
    <w:rsid w:val="006B356F"/>
    <w:rsid w:val="006C4374"/>
    <w:rsid w:val="006E02E1"/>
    <w:rsid w:val="00773778"/>
    <w:rsid w:val="007B00E4"/>
    <w:rsid w:val="00827AB1"/>
    <w:rsid w:val="00855EC7"/>
    <w:rsid w:val="00872124"/>
    <w:rsid w:val="00880E5D"/>
    <w:rsid w:val="008901D2"/>
    <w:rsid w:val="00890C04"/>
    <w:rsid w:val="008B7E30"/>
    <w:rsid w:val="00916E39"/>
    <w:rsid w:val="00941647"/>
    <w:rsid w:val="009A6510"/>
    <w:rsid w:val="009F1EBE"/>
    <w:rsid w:val="00A43A71"/>
    <w:rsid w:val="00A8142C"/>
    <w:rsid w:val="00A83871"/>
    <w:rsid w:val="00AA3A20"/>
    <w:rsid w:val="00AD06AC"/>
    <w:rsid w:val="00AD6E11"/>
    <w:rsid w:val="00AF4FF5"/>
    <w:rsid w:val="00B67123"/>
    <w:rsid w:val="00BB10EE"/>
    <w:rsid w:val="00BB3E91"/>
    <w:rsid w:val="00BE5C21"/>
    <w:rsid w:val="00C334CE"/>
    <w:rsid w:val="00D07575"/>
    <w:rsid w:val="00D66392"/>
    <w:rsid w:val="00DB2C1D"/>
    <w:rsid w:val="00DB53A5"/>
    <w:rsid w:val="00DD36D7"/>
    <w:rsid w:val="00DD47BD"/>
    <w:rsid w:val="00DF680D"/>
    <w:rsid w:val="00E270BD"/>
    <w:rsid w:val="00E612B4"/>
    <w:rsid w:val="00EB7BB1"/>
    <w:rsid w:val="00EC1037"/>
    <w:rsid w:val="00EF19A8"/>
    <w:rsid w:val="00F11253"/>
    <w:rsid w:val="00F23CD1"/>
    <w:rsid w:val="00F41C5E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20AD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5EED-AE96-4134-8DB1-2FD9146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39B84625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</cp:revision>
  <cp:lastPrinted>2015-10-19T13:58:00Z</cp:lastPrinted>
  <dcterms:created xsi:type="dcterms:W3CDTF">2020-10-06T07:27:00Z</dcterms:created>
  <dcterms:modified xsi:type="dcterms:W3CDTF">2020-10-06T07:27:00Z</dcterms:modified>
</cp:coreProperties>
</file>