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0C7E">
              <w:rPr>
                <w:b/>
                <w:sz w:val="56"/>
                <w:szCs w:val="56"/>
              </w:rPr>
              <w:t>5</w:t>
            </w:r>
            <w:bookmarkStart w:id="0" w:name="_GoBack"/>
            <w:bookmarkEnd w:id="0"/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B66C08" w:rsidP="00C5746C">
            <w:r>
              <w:t>15</w:t>
            </w:r>
            <w:r w:rsidR="00971FED">
              <w:t>.10.2021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B66C08" w:rsidP="00C5746C">
            <w:r>
              <w:t>20</w:t>
            </w:r>
            <w:r w:rsidR="00971FED">
              <w:t>.10.2021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A77847" w:rsidP="00A0452D">
            <w:r>
              <w:t>The children have been assigned</w:t>
            </w:r>
            <w:r w:rsidR="00E61D04">
              <w:t xml:space="preserve"> Maths</w:t>
            </w:r>
            <w:r w:rsidR="00755042">
              <w:t xml:space="preserve"> tasks </w:t>
            </w:r>
            <w:r w:rsidR="00E61D04">
              <w:t xml:space="preserve">on </w:t>
            </w:r>
            <w:proofErr w:type="spellStart"/>
            <w:r w:rsidR="00E61D04">
              <w:t>edshed</w:t>
            </w:r>
            <w:proofErr w:type="spellEnd"/>
            <w:r w:rsidR="00E61D04">
              <w:t xml:space="preserve"> </w:t>
            </w:r>
            <w:hyperlink r:id="rId6" w:history="1">
              <w:r w:rsidR="00E61D04" w:rsidRPr="001B3396">
                <w:rPr>
                  <w:rStyle w:val="Hyperlink"/>
                </w:rPr>
                <w:t>https://www.edshed.com</w:t>
              </w:r>
            </w:hyperlink>
            <w:r w:rsidR="00E61D04">
              <w:t xml:space="preserve"> . The passwords for these accounts are the same as your Purple Mash passwords. 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1015DB" w:rsidRDefault="001015DB" w:rsidP="0020093C"/>
          <w:p w:rsidR="00E8167A" w:rsidRDefault="00E8167A" w:rsidP="0020093C"/>
          <w:p w:rsidR="001015DB" w:rsidRDefault="001015DB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1015DB" w:rsidRDefault="001015DB" w:rsidP="0020093C"/>
          <w:tbl>
            <w:tblPr>
              <w:tblStyle w:val="TableGrid"/>
              <w:tblW w:w="4992" w:type="pct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5"/>
              <w:gridCol w:w="1545"/>
            </w:tblGrid>
            <w:tr w:rsidR="001015DB" w:rsidTr="001015DB">
              <w:tc>
                <w:tcPr>
                  <w:tcW w:w="1250" w:type="pct"/>
                </w:tcPr>
                <w:p w:rsidR="001015DB" w:rsidRDefault="00755042" w:rsidP="0020093C">
                  <w:r>
                    <w:t>muscle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occur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prejudice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queue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755042" w:rsidP="0020093C">
                  <w:r>
                    <w:t>necessary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opportunity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</w:t>
                  </w:r>
                  <w:r w:rsidR="00755042">
                    <w:t>privilege</w:t>
                  </w:r>
                  <w: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recognise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755042" w:rsidP="0020093C">
                  <w:r>
                    <w:t>neighbour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parliament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</w:t>
                  </w:r>
                  <w:r w:rsidR="00755042">
                    <w:t>profession</w:t>
                  </w:r>
                  <w: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recommend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755042" w:rsidP="0020093C">
                  <w:r>
                    <w:t>nuisance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persuade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programme</w:t>
                  </w:r>
                  <w:r w:rsidR="001015DB">
                    <w:t xml:space="preserve">  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r</w:t>
                  </w:r>
                  <w:r>
                    <w:t>elevant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755042" w:rsidP="0020093C">
                  <w:r>
                    <w:t>occupy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physical</w:t>
                  </w:r>
                  <w:r w:rsidR="001015DB"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 </w:t>
                  </w:r>
                  <w:r w:rsidR="00755042">
                    <w:t>pronunciation</w:t>
                  </w:r>
                  <w: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1015DB" w:rsidRDefault="00755042" w:rsidP="0020093C">
                  <w:r>
                    <w:t>restaurant</w:t>
                  </w:r>
                </w:p>
              </w:tc>
            </w:tr>
          </w:tbl>
          <w:p w:rsidR="001015DB" w:rsidRDefault="001015DB" w:rsidP="00AE4887">
            <w:pPr>
              <w:rPr>
                <w:rFonts w:cstheme="minorHAnsi"/>
                <w:u w:val="single"/>
              </w:rPr>
            </w:pPr>
          </w:p>
          <w:p w:rsidR="00E8167A" w:rsidRPr="00E8167A" w:rsidRDefault="00E8167A" w:rsidP="00AE488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 children will be tested on Thursday.</w:t>
            </w:r>
          </w:p>
          <w:p w:rsidR="002B080B" w:rsidRDefault="002B080B" w:rsidP="00AE4887">
            <w:pPr>
              <w:rPr>
                <w:rFonts w:cstheme="minorHAnsi"/>
                <w:u w:val="single"/>
              </w:rPr>
            </w:pPr>
          </w:p>
          <w:p w:rsidR="00E8167A" w:rsidRDefault="00E8167A" w:rsidP="00AE4887">
            <w:pPr>
              <w:rPr>
                <w:rFonts w:cstheme="minorHAnsi"/>
                <w:u w:val="single"/>
              </w:rPr>
            </w:pPr>
          </w:p>
          <w:p w:rsidR="00E8167A" w:rsidRDefault="00E8167A" w:rsidP="00AE4887">
            <w:pPr>
              <w:rPr>
                <w:rFonts w:cstheme="minorHAnsi"/>
                <w:u w:val="single"/>
              </w:rPr>
            </w:pPr>
          </w:p>
          <w:p w:rsidR="001E6D88" w:rsidRDefault="001E6D88" w:rsidP="00AE488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Writing Task</w:t>
            </w:r>
          </w:p>
          <w:p w:rsidR="001E6D88" w:rsidRDefault="001E6D88" w:rsidP="00AE4887">
            <w:pPr>
              <w:rPr>
                <w:rFonts w:cstheme="minorHAnsi"/>
                <w:u w:val="single"/>
              </w:rPr>
            </w:pPr>
          </w:p>
          <w:p w:rsidR="001E6D88" w:rsidRPr="001E6D88" w:rsidRDefault="001E6D88" w:rsidP="00AE4887">
            <w:pPr>
              <w:rPr>
                <w:rFonts w:cstheme="minorHAnsi"/>
              </w:rPr>
            </w:pPr>
            <w:r>
              <w:rPr>
                <w:rFonts w:cstheme="minorHAnsi"/>
              </w:rPr>
              <w:t>As we have been learning about Poetry this week, we would like you to write your own poem. You can decide if it is going to be a rhyming poem or a free verse. The theme can be about friendship or your favourite hobby.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082EC1" w:rsidP="0020093C">
            <w:pPr>
              <w:rPr>
                <w:color w:val="0000FF" w:themeColor="hyperlink"/>
                <w:u w:val="single"/>
              </w:rPr>
            </w:pPr>
            <w:hyperlink r:id="rId7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5"/>
  </w:num>
  <w:num w:numId="27">
    <w:abstractNumId w:val="23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8E6"/>
    <w:rsid w:val="00017168"/>
    <w:rsid w:val="0003209D"/>
    <w:rsid w:val="000506C1"/>
    <w:rsid w:val="000C046E"/>
    <w:rsid w:val="000D4FA6"/>
    <w:rsid w:val="000E3E2F"/>
    <w:rsid w:val="001015DB"/>
    <w:rsid w:val="00130FDE"/>
    <w:rsid w:val="001718AE"/>
    <w:rsid w:val="00183C79"/>
    <w:rsid w:val="001A2439"/>
    <w:rsid w:val="001B0E1F"/>
    <w:rsid w:val="001B33F2"/>
    <w:rsid w:val="001C2893"/>
    <w:rsid w:val="001E6D88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B080B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6F3F8C"/>
    <w:rsid w:val="0071723F"/>
    <w:rsid w:val="007502D8"/>
    <w:rsid w:val="00755042"/>
    <w:rsid w:val="007709BA"/>
    <w:rsid w:val="00773778"/>
    <w:rsid w:val="00780770"/>
    <w:rsid w:val="00794F69"/>
    <w:rsid w:val="007B00E4"/>
    <w:rsid w:val="007B0DC7"/>
    <w:rsid w:val="007D66F8"/>
    <w:rsid w:val="008012A0"/>
    <w:rsid w:val="0081325F"/>
    <w:rsid w:val="00813907"/>
    <w:rsid w:val="00855EC7"/>
    <w:rsid w:val="00880E5D"/>
    <w:rsid w:val="00890C04"/>
    <w:rsid w:val="008B7E30"/>
    <w:rsid w:val="00941647"/>
    <w:rsid w:val="00971FED"/>
    <w:rsid w:val="00983C91"/>
    <w:rsid w:val="009A6510"/>
    <w:rsid w:val="009F1EBE"/>
    <w:rsid w:val="009F3FA8"/>
    <w:rsid w:val="00A0452D"/>
    <w:rsid w:val="00A43A71"/>
    <w:rsid w:val="00A70ECA"/>
    <w:rsid w:val="00A77847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66C08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94A"/>
    <w:rsid w:val="00DF680D"/>
    <w:rsid w:val="00E270BD"/>
    <w:rsid w:val="00E43373"/>
    <w:rsid w:val="00E612B4"/>
    <w:rsid w:val="00E61D04"/>
    <w:rsid w:val="00E76B09"/>
    <w:rsid w:val="00E8167A"/>
    <w:rsid w:val="00E84BCB"/>
    <w:rsid w:val="00E92207"/>
    <w:rsid w:val="00EB7BB1"/>
    <w:rsid w:val="00EC0C7E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2CE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B7F0D0F7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2</cp:revision>
  <cp:lastPrinted>2015-10-19T13:58:00Z</cp:lastPrinted>
  <dcterms:created xsi:type="dcterms:W3CDTF">2021-10-15T15:51:00Z</dcterms:created>
  <dcterms:modified xsi:type="dcterms:W3CDTF">2021-10-15T15:51:00Z</dcterms:modified>
</cp:coreProperties>
</file>